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D949F" w14:textId="77777777" w:rsidR="00085C3E" w:rsidRPr="006707D1" w:rsidRDefault="00085C3E" w:rsidP="00085C3E">
      <w:pPr>
        <w:tabs>
          <w:tab w:val="left" w:pos="993"/>
        </w:tabs>
        <w:jc w:val="center"/>
        <w:rPr>
          <w:rFonts w:ascii="Bookman Old Style" w:eastAsia="Bookman Old Style" w:hAnsi="Bookman Old Style" w:cs="Bookman Old Style"/>
          <w:b/>
          <w:lang w:val="en-US"/>
        </w:rPr>
      </w:pPr>
      <w:r w:rsidRPr="006707D1">
        <w:rPr>
          <w:rFonts w:ascii="Bookman Old Style" w:eastAsia="Bookman Old Style" w:hAnsi="Bookman Old Style" w:cs="Bookman Old Style"/>
          <w:b/>
          <w:sz w:val="24"/>
          <w:szCs w:val="24"/>
          <w:lang w:val="en-US"/>
        </w:rPr>
        <w:t xml:space="preserve">PENGARUH MODEL PEMBELAJARAN </w:t>
      </w:r>
      <w:r w:rsidRPr="006707D1">
        <w:rPr>
          <w:rFonts w:ascii="Bookman Old Style" w:eastAsia="Bookman Old Style" w:hAnsi="Bookman Old Style" w:cs="Bookman Old Style"/>
          <w:b/>
          <w:i/>
          <w:iCs/>
          <w:sz w:val="24"/>
          <w:szCs w:val="24"/>
          <w:lang w:val="en-US"/>
        </w:rPr>
        <w:t>JOYFUL LEARNING</w:t>
      </w:r>
      <w:r w:rsidRPr="006707D1">
        <w:rPr>
          <w:rFonts w:ascii="Bookman Old Style" w:eastAsia="Bookman Old Style" w:hAnsi="Bookman Old Style" w:cs="Bookman Old Style"/>
          <w:b/>
          <w:sz w:val="24"/>
          <w:szCs w:val="24"/>
          <w:lang w:val="en-US"/>
        </w:rPr>
        <w:t xml:space="preserve"> TERHADAP PEMAHAMAN KONSEP MATEMATIS SISWA SMP</w:t>
      </w:r>
    </w:p>
    <w:p w14:paraId="086B8F0D" w14:textId="77777777" w:rsidR="00085C3E" w:rsidRPr="006707D1" w:rsidRDefault="00085C3E" w:rsidP="00085C3E">
      <w:pPr>
        <w:tabs>
          <w:tab w:val="left" w:pos="993"/>
        </w:tabs>
        <w:jc w:val="center"/>
        <w:rPr>
          <w:rFonts w:ascii="Bookman Old Style" w:eastAsia="Bookman Old Style" w:hAnsi="Bookman Old Style" w:cs="Bookman Old Style"/>
          <w:b/>
          <w:sz w:val="24"/>
          <w:szCs w:val="24"/>
        </w:rPr>
      </w:pPr>
    </w:p>
    <w:p w14:paraId="215B9FCB" w14:textId="77777777" w:rsidR="00085C3E" w:rsidRPr="006707D1" w:rsidRDefault="00085C3E" w:rsidP="00085C3E">
      <w:pPr>
        <w:tabs>
          <w:tab w:val="left" w:pos="993"/>
        </w:tabs>
        <w:jc w:val="center"/>
        <w:rPr>
          <w:rFonts w:ascii="Bookman Old Style" w:eastAsia="Bookman Old Style" w:hAnsi="Bookman Old Style" w:cs="Bookman Old Style"/>
          <w:b/>
          <w:lang w:val="en-US"/>
        </w:rPr>
      </w:pPr>
      <w:r w:rsidRPr="006707D1">
        <w:rPr>
          <w:rFonts w:ascii="Bookman Old Style" w:eastAsia="Bookman Old Style" w:hAnsi="Bookman Old Style" w:cs="Bookman Old Style"/>
          <w:b/>
          <w:lang w:val="en-US"/>
        </w:rPr>
        <w:t>Hanny Puput Eliyarista Saragih</w:t>
      </w:r>
      <w:r w:rsidRPr="006707D1">
        <w:rPr>
          <w:rFonts w:ascii="Bookman Old Style" w:eastAsia="Bookman Old Style" w:hAnsi="Bookman Old Style" w:cs="Bookman Old Style"/>
          <w:b/>
          <w:vertAlign w:val="superscript"/>
          <w:lang w:val="en-US"/>
        </w:rPr>
        <w:t>1</w:t>
      </w:r>
      <w:r w:rsidRPr="006707D1">
        <w:rPr>
          <w:rFonts w:ascii="Bookman Old Style" w:eastAsia="Bookman Old Style" w:hAnsi="Bookman Old Style" w:cs="Bookman Old Style"/>
          <w:b/>
          <w:lang w:val="en-US"/>
        </w:rPr>
        <w:t>, Ella Andhany</w:t>
      </w:r>
      <w:r w:rsidRPr="006707D1">
        <w:rPr>
          <w:rFonts w:ascii="Bookman Old Style" w:eastAsia="Bookman Old Style" w:hAnsi="Bookman Old Style" w:cs="Bookman Old Style"/>
          <w:b/>
          <w:vertAlign w:val="superscript"/>
          <w:lang w:val="en-US"/>
        </w:rPr>
        <w:t>2</w:t>
      </w:r>
      <w:r w:rsidRPr="006707D1">
        <w:rPr>
          <w:rFonts w:ascii="Bookman Old Style" w:eastAsia="Bookman Old Style" w:hAnsi="Bookman Old Style" w:cs="Bookman Old Style"/>
          <w:b/>
          <w:lang w:val="en-US"/>
        </w:rPr>
        <w:t>, Siti Salamah Boru Ginting</w:t>
      </w:r>
      <w:r w:rsidRPr="006707D1">
        <w:rPr>
          <w:rFonts w:ascii="Bookman Old Style" w:eastAsia="Bookman Old Style" w:hAnsi="Bookman Old Style" w:cs="Bookman Old Style"/>
          <w:b/>
          <w:vertAlign w:val="superscript"/>
          <w:lang w:val="en-US"/>
        </w:rPr>
        <w:t>3</w:t>
      </w:r>
    </w:p>
    <w:p w14:paraId="530DFFD1" w14:textId="71445FDB" w:rsidR="00085C3E" w:rsidRPr="006707D1" w:rsidRDefault="00085C3E" w:rsidP="00085C3E">
      <w:pPr>
        <w:tabs>
          <w:tab w:val="left" w:pos="993"/>
        </w:tabs>
        <w:jc w:val="center"/>
        <w:rPr>
          <w:rFonts w:ascii="Bookman Old Style" w:eastAsia="Bookman Old Style" w:hAnsi="Bookman Old Style" w:cs="Bookman Old Style"/>
          <w:lang w:val="en-US"/>
        </w:rPr>
      </w:pPr>
      <w:r w:rsidRPr="006707D1">
        <w:rPr>
          <w:rFonts w:ascii="Bookman Old Style" w:eastAsia="Bookman Old Style" w:hAnsi="Bookman Old Style" w:cs="Bookman Old Style"/>
        </w:rPr>
        <w:t>Fakultas</w:t>
      </w:r>
      <w:r w:rsidRPr="006707D1">
        <w:rPr>
          <w:rFonts w:ascii="Bookman Old Style" w:eastAsia="Bookman Old Style" w:hAnsi="Bookman Old Style" w:cs="Bookman Old Style"/>
          <w:lang w:val="en-US"/>
        </w:rPr>
        <w:t xml:space="preserve"> Ilmu Tarbiyah dan Keguruan</w:t>
      </w:r>
      <w:r w:rsidRPr="006707D1">
        <w:rPr>
          <w:rFonts w:ascii="Bookman Old Style" w:eastAsia="Bookman Old Style" w:hAnsi="Bookman Old Style" w:cs="Bookman Old Style"/>
        </w:rPr>
        <w:t xml:space="preserve">, </w:t>
      </w:r>
      <w:r w:rsidRPr="006707D1">
        <w:rPr>
          <w:rFonts w:ascii="Bookman Old Style" w:eastAsia="Bookman Old Style" w:hAnsi="Bookman Old Style" w:cs="Bookman Old Style"/>
          <w:lang w:val="en-US"/>
        </w:rPr>
        <w:t>U</w:t>
      </w:r>
      <w:r>
        <w:rPr>
          <w:rFonts w:ascii="Bookman Old Style" w:eastAsia="Bookman Old Style" w:hAnsi="Bookman Old Style" w:cs="Bookman Old Style"/>
          <w:lang w:val="en-US"/>
        </w:rPr>
        <w:t xml:space="preserve">IN </w:t>
      </w:r>
      <w:r w:rsidRPr="006707D1">
        <w:rPr>
          <w:rFonts w:ascii="Bookman Old Style" w:eastAsia="Bookman Old Style" w:hAnsi="Bookman Old Style" w:cs="Bookman Old Style"/>
          <w:lang w:val="en-US"/>
        </w:rPr>
        <w:t>Sumatera Utara</w:t>
      </w:r>
    </w:p>
    <w:p w14:paraId="5B1BE34B" w14:textId="77777777" w:rsidR="00085C3E" w:rsidRPr="006707D1" w:rsidRDefault="00085C3E" w:rsidP="00085C3E">
      <w:pPr>
        <w:tabs>
          <w:tab w:val="left" w:pos="993"/>
        </w:tabs>
        <w:jc w:val="center"/>
        <w:rPr>
          <w:rFonts w:ascii="Bookman Old Style" w:eastAsia="Bookman Old Style" w:hAnsi="Bookman Old Style" w:cs="Bookman Old Style"/>
        </w:rPr>
      </w:pPr>
      <w:r w:rsidRPr="006707D1">
        <w:rPr>
          <w:rFonts w:ascii="Bookman Old Style" w:eastAsia="Bookman Old Style" w:hAnsi="Bookman Old Style" w:cs="Bookman Old Style"/>
        </w:rPr>
        <w:t xml:space="preserve">Email: </w:t>
      </w:r>
      <w:r w:rsidRPr="006707D1">
        <w:rPr>
          <w:rFonts w:ascii="Bookman Old Style" w:eastAsia="Bookman Old Style" w:hAnsi="Bookman Old Style" w:cs="Bookman Old Style"/>
          <w:color w:val="0563C1"/>
          <w:u w:val="single"/>
          <w:lang w:val="en-US"/>
        </w:rPr>
        <w:t>puputsaragih5402@gmail.com</w:t>
      </w:r>
      <w:r w:rsidRPr="006707D1">
        <w:rPr>
          <w:rFonts w:ascii="Bookman Old Style" w:eastAsia="Bookman Old Style" w:hAnsi="Bookman Old Style" w:cs="Bookman Old Style"/>
        </w:rPr>
        <w:t xml:space="preserve"> </w:t>
      </w:r>
    </w:p>
    <w:p w14:paraId="57EBA370" w14:textId="726CD89F" w:rsidR="00085C3E" w:rsidRPr="006707D1" w:rsidRDefault="00085C3E" w:rsidP="00085C3E">
      <w:pPr>
        <w:tabs>
          <w:tab w:val="left" w:pos="993"/>
        </w:tabs>
        <w:jc w:val="center"/>
        <w:rPr>
          <w:rFonts w:ascii="Bookman Old Style" w:eastAsia="Bookman Old Style" w:hAnsi="Bookman Old Style" w:cs="Bookman Old Style"/>
          <w:lang w:val="en-US"/>
        </w:rPr>
      </w:pPr>
      <w:r w:rsidRPr="006707D1">
        <w:rPr>
          <w:rFonts w:ascii="Bookman Old Style" w:eastAsia="Bookman Old Style" w:hAnsi="Bookman Old Style" w:cs="Bookman Old Style"/>
        </w:rPr>
        <w:t>Fakultas</w:t>
      </w:r>
      <w:r w:rsidRPr="006707D1">
        <w:rPr>
          <w:rFonts w:ascii="Bookman Old Style" w:eastAsia="Bookman Old Style" w:hAnsi="Bookman Old Style" w:cs="Bookman Old Style"/>
          <w:lang w:val="en-US"/>
        </w:rPr>
        <w:t xml:space="preserve"> Ilmu Tarbiyah dan Keguruan</w:t>
      </w:r>
      <w:r w:rsidRPr="006707D1">
        <w:rPr>
          <w:rFonts w:ascii="Bookman Old Style" w:eastAsia="Bookman Old Style" w:hAnsi="Bookman Old Style" w:cs="Bookman Old Style"/>
        </w:rPr>
        <w:t>,</w:t>
      </w:r>
      <w:r>
        <w:rPr>
          <w:rFonts w:ascii="Bookman Old Style" w:eastAsia="Bookman Old Style" w:hAnsi="Bookman Old Style" w:cs="Bookman Old Style"/>
        </w:rPr>
        <w:t xml:space="preserve"> UIN </w:t>
      </w:r>
      <w:r w:rsidRPr="006707D1">
        <w:rPr>
          <w:rFonts w:ascii="Bookman Old Style" w:eastAsia="Bookman Old Style" w:hAnsi="Bookman Old Style" w:cs="Bookman Old Style"/>
          <w:lang w:val="en-US"/>
        </w:rPr>
        <w:t>Sumatera Utara</w:t>
      </w:r>
    </w:p>
    <w:p w14:paraId="05E9EECF" w14:textId="77777777" w:rsidR="00085C3E" w:rsidRPr="006707D1" w:rsidRDefault="00085C3E" w:rsidP="00085C3E">
      <w:pPr>
        <w:tabs>
          <w:tab w:val="left" w:pos="993"/>
        </w:tabs>
        <w:jc w:val="center"/>
        <w:rPr>
          <w:rFonts w:ascii="Bookman Old Style" w:eastAsia="Bookman Old Style" w:hAnsi="Bookman Old Style" w:cs="Bookman Old Style"/>
          <w:color w:val="0563C1"/>
          <w:u w:val="single"/>
          <w:lang w:val="en-US"/>
        </w:rPr>
      </w:pPr>
      <w:r w:rsidRPr="006707D1">
        <w:rPr>
          <w:rFonts w:ascii="Bookman Old Style" w:eastAsia="Bookman Old Style" w:hAnsi="Bookman Old Style" w:cs="Bookman Old Style"/>
        </w:rPr>
        <w:t xml:space="preserve">Email: </w:t>
      </w:r>
      <w:hyperlink r:id="rId7" w:history="1">
        <w:r w:rsidRPr="006707D1">
          <w:rPr>
            <w:rStyle w:val="Hyperlink"/>
            <w:rFonts w:ascii="Bookman Old Style" w:eastAsia="Bookman Old Style" w:hAnsi="Bookman Old Style" w:cs="Bookman Old Style"/>
            <w:lang w:val="en-US"/>
          </w:rPr>
          <w:t>ellaandhany@uinsu.ac.id</w:t>
        </w:r>
      </w:hyperlink>
    </w:p>
    <w:p w14:paraId="7A7B3CFC" w14:textId="2D37BB48" w:rsidR="00085C3E" w:rsidRPr="006707D1" w:rsidRDefault="00085C3E" w:rsidP="00085C3E">
      <w:pPr>
        <w:tabs>
          <w:tab w:val="left" w:pos="993"/>
        </w:tabs>
        <w:jc w:val="center"/>
        <w:rPr>
          <w:rFonts w:ascii="Bookman Old Style" w:eastAsia="Bookman Old Style" w:hAnsi="Bookman Old Style" w:cs="Bookman Old Style"/>
          <w:lang w:val="en-US"/>
        </w:rPr>
      </w:pPr>
      <w:r w:rsidRPr="006707D1">
        <w:rPr>
          <w:rFonts w:ascii="Bookman Old Style" w:eastAsia="Bookman Old Style" w:hAnsi="Bookman Old Style" w:cs="Bookman Old Style"/>
        </w:rPr>
        <w:t>Fakultas</w:t>
      </w:r>
      <w:r w:rsidRPr="006707D1">
        <w:rPr>
          <w:rFonts w:ascii="Bookman Old Style" w:eastAsia="Bookman Old Style" w:hAnsi="Bookman Old Style" w:cs="Bookman Old Style"/>
          <w:lang w:val="en-US"/>
        </w:rPr>
        <w:t xml:space="preserve"> Ilmu Tarbiyah dan Keguruan</w:t>
      </w:r>
      <w:r w:rsidRPr="006707D1">
        <w:rPr>
          <w:rFonts w:ascii="Bookman Old Style" w:eastAsia="Bookman Old Style" w:hAnsi="Bookman Old Style" w:cs="Bookman Old Style"/>
        </w:rPr>
        <w:t xml:space="preserve">, </w:t>
      </w:r>
      <w:r w:rsidRPr="006707D1">
        <w:rPr>
          <w:rFonts w:ascii="Bookman Old Style" w:eastAsia="Bookman Old Style" w:hAnsi="Bookman Old Style" w:cs="Bookman Old Style"/>
          <w:lang w:val="en-US"/>
        </w:rPr>
        <w:t>U</w:t>
      </w:r>
      <w:r>
        <w:rPr>
          <w:rFonts w:ascii="Bookman Old Style" w:eastAsia="Bookman Old Style" w:hAnsi="Bookman Old Style" w:cs="Bookman Old Style"/>
          <w:lang w:val="en-US"/>
        </w:rPr>
        <w:t>IN</w:t>
      </w:r>
      <w:r w:rsidRPr="006707D1">
        <w:rPr>
          <w:rFonts w:ascii="Bookman Old Style" w:eastAsia="Bookman Old Style" w:hAnsi="Bookman Old Style" w:cs="Bookman Old Style"/>
          <w:lang w:val="en-US"/>
        </w:rPr>
        <w:t xml:space="preserve"> Sumatera Utara</w:t>
      </w:r>
    </w:p>
    <w:p w14:paraId="64DF7BD1" w14:textId="77777777" w:rsidR="00085C3E" w:rsidRPr="006707D1" w:rsidRDefault="00085C3E" w:rsidP="00085C3E">
      <w:pPr>
        <w:tabs>
          <w:tab w:val="left" w:pos="993"/>
        </w:tabs>
        <w:jc w:val="center"/>
        <w:rPr>
          <w:rFonts w:ascii="Bookman Old Style" w:eastAsia="Bookman Old Style" w:hAnsi="Bookman Old Style" w:cs="Bookman Old Style"/>
          <w:color w:val="0563C1"/>
          <w:u w:val="single"/>
        </w:rPr>
      </w:pPr>
      <w:r w:rsidRPr="006707D1">
        <w:rPr>
          <w:rFonts w:ascii="Bookman Old Style" w:eastAsia="Bookman Old Style" w:hAnsi="Bookman Old Style" w:cs="Bookman Old Style"/>
        </w:rPr>
        <w:t xml:space="preserve">Email: </w:t>
      </w:r>
      <w:r w:rsidRPr="006707D1">
        <w:rPr>
          <w:rFonts w:ascii="Bookman Old Style" w:eastAsia="Bookman Old Style" w:hAnsi="Bookman Old Style" w:cs="Bookman Old Style"/>
          <w:color w:val="0563C1"/>
          <w:u w:val="single"/>
          <w:lang w:val="en-US"/>
        </w:rPr>
        <w:t>sitisalamahginting@uinsu.ac.id</w:t>
      </w:r>
    </w:p>
    <w:p w14:paraId="1205C801" w14:textId="77777777" w:rsidR="00085C3E" w:rsidRPr="000C7D7F" w:rsidRDefault="00085C3E" w:rsidP="00085C3E">
      <w:pPr>
        <w:tabs>
          <w:tab w:val="left" w:pos="993"/>
        </w:tabs>
        <w:jc w:val="center"/>
        <w:rPr>
          <w:rFonts w:ascii="Bookman Old Style" w:hAnsi="Bookman Old Style" w:cs="Times New Roman"/>
          <w:color w:val="0563C1" w:themeColor="hyperlink"/>
          <w:u w:val="single"/>
          <w:lang w:val="id-ID"/>
        </w:rPr>
      </w:pPr>
    </w:p>
    <w:p w14:paraId="02D68571" w14:textId="77777777" w:rsidR="00085C3E" w:rsidRPr="00CD79AA" w:rsidRDefault="00085C3E" w:rsidP="00085C3E">
      <w:pPr>
        <w:tabs>
          <w:tab w:val="left" w:pos="993"/>
        </w:tabs>
        <w:jc w:val="center"/>
        <w:rPr>
          <w:rFonts w:ascii="Bookman Old Style" w:hAnsi="Bookman Old Style" w:cs="Times New Roman"/>
          <w:lang w:val="id-ID"/>
        </w:rPr>
      </w:pPr>
    </w:p>
    <w:p w14:paraId="7AC9E091" w14:textId="4E188416" w:rsidR="00085C3E" w:rsidRPr="00CD79AA" w:rsidRDefault="00085C3E" w:rsidP="00085C3E">
      <w:pPr>
        <w:tabs>
          <w:tab w:val="left" w:pos="993"/>
        </w:tabs>
        <w:jc w:val="center"/>
        <w:rPr>
          <w:rFonts w:ascii="Bookman Old Style" w:hAnsi="Bookman Old Style" w:cs="Times New Roman"/>
          <w:b/>
          <w:bCs/>
          <w:i/>
          <w:iCs/>
          <w:lang w:val="id-ID"/>
        </w:rPr>
      </w:pPr>
      <w:r w:rsidRPr="00CD79AA">
        <w:rPr>
          <w:rFonts w:ascii="Bookman Old Style" w:hAnsi="Bookman Old Style" w:cs="Times New Roman"/>
          <w:b/>
          <w:bCs/>
          <w:i/>
          <w:iCs/>
          <w:lang w:val="id-ID"/>
        </w:rPr>
        <w:t xml:space="preserve">ABSTRAK </w:t>
      </w:r>
    </w:p>
    <w:p w14:paraId="31D31912" w14:textId="372DFB40" w:rsidR="00085C3E" w:rsidRPr="006707D1" w:rsidRDefault="00085C3E" w:rsidP="00207FCD">
      <w:pPr>
        <w:tabs>
          <w:tab w:val="left" w:pos="993"/>
        </w:tabs>
        <w:ind w:firstLine="567"/>
        <w:jc w:val="both"/>
        <w:rPr>
          <w:rFonts w:ascii="Bookman Old Style" w:eastAsia="Bookman Old Style" w:hAnsi="Bookman Old Style" w:cs="Bookman Old Style"/>
          <w:i/>
          <w:iCs/>
          <w:color w:val="000000"/>
        </w:rPr>
      </w:pPr>
      <w:r>
        <w:rPr>
          <w:rFonts w:ascii="Bookman Old Style" w:eastAsia="Bookman Old Style" w:hAnsi="Bookman Old Style" w:cs="Bookman Old Style"/>
          <w:i/>
          <w:iCs/>
          <w:color w:val="000000"/>
          <w:lang w:val="id-ID"/>
        </w:rPr>
        <w:t xml:space="preserve">Latar belakang pada penelitian dikarenakan </w:t>
      </w:r>
      <w:r>
        <w:rPr>
          <w:rFonts w:ascii="Bookman Old Style" w:eastAsia="Bookman Old Style" w:hAnsi="Bookman Old Style" w:cs="Bookman Old Style"/>
          <w:i/>
          <w:iCs/>
          <w:color w:val="000000"/>
        </w:rPr>
        <w:t>s</w:t>
      </w:r>
      <w:r w:rsidRPr="006707D1">
        <w:rPr>
          <w:rFonts w:ascii="Bookman Old Style" w:eastAsia="Bookman Old Style" w:hAnsi="Bookman Old Style" w:cs="Bookman Old Style"/>
          <w:i/>
          <w:iCs/>
          <w:color w:val="000000"/>
        </w:rPr>
        <w:t>iswa merasa pembelajaran matematika adalah pembelajaran yang tidak menarik sehingga saat berlangsungnya pembelajaran siswa cepat merasa bosan. Metodologi penelitian menggunakan penelitian kuantitatif dengan pendekatan pre-Posttest only control group design. Populasi penelitian adalah siswa Madrasah Tsanawiyah Pondok Pesantren Modern Al-Kautsar dengan jumlah sampel 27 siswa kelompok eksperimen dan 26 siswa kelompok kontrol. Hasil penelitian mengungkapkan bahwa terdapat pengaruh antara model pembelajaran joyfull learning terhadap pemahaman konsep matematika siswa. Hal ini dibuktikan dengan hasil uji hipotesis dengan uji “t” yang menunjukkan bahwa nilai t</w:t>
      </w:r>
      <w:r w:rsidRPr="006707D1">
        <w:rPr>
          <w:rFonts w:ascii="Bookman Old Style" w:eastAsia="Bookman Old Style" w:hAnsi="Bookman Old Style" w:cs="Bookman Old Style"/>
          <w:i/>
          <w:iCs/>
          <w:color w:val="000000"/>
          <w:vertAlign w:val="subscript"/>
        </w:rPr>
        <w:t>hitung</w:t>
      </w:r>
      <w:r w:rsidRPr="006707D1">
        <w:rPr>
          <w:rFonts w:ascii="Bookman Old Style" w:eastAsia="Bookman Old Style" w:hAnsi="Bookman Old Style" w:cs="Bookman Old Style"/>
          <w:i/>
          <w:iCs/>
          <w:color w:val="000000"/>
        </w:rPr>
        <w:t xml:space="preserve"> = 5,2257 dan t</w:t>
      </w:r>
      <w:r w:rsidRPr="006707D1">
        <w:rPr>
          <w:rFonts w:ascii="Bookman Old Style" w:eastAsia="Bookman Old Style" w:hAnsi="Bookman Old Style" w:cs="Bookman Old Style"/>
          <w:i/>
          <w:iCs/>
          <w:color w:val="000000"/>
          <w:vertAlign w:val="subscript"/>
        </w:rPr>
        <w:t>tabel</w:t>
      </w:r>
      <w:r w:rsidRPr="006707D1">
        <w:rPr>
          <w:rFonts w:ascii="Bookman Old Style" w:eastAsia="Bookman Old Style" w:hAnsi="Bookman Old Style" w:cs="Bookman Old Style"/>
          <w:i/>
          <w:iCs/>
          <w:color w:val="000000"/>
        </w:rPr>
        <w:t xml:space="preserve"> = 2,058 maka dapat dikatakan bahwa t</w:t>
      </w:r>
      <w:r w:rsidRPr="006707D1">
        <w:rPr>
          <w:rFonts w:ascii="Bookman Old Style" w:eastAsia="Bookman Old Style" w:hAnsi="Bookman Old Style" w:cs="Bookman Old Style"/>
          <w:i/>
          <w:iCs/>
          <w:color w:val="000000"/>
          <w:vertAlign w:val="subscript"/>
        </w:rPr>
        <w:t>hitung</w:t>
      </w:r>
      <w:r w:rsidRPr="006707D1">
        <w:rPr>
          <w:rFonts w:ascii="Bookman Old Style" w:eastAsia="Bookman Old Style" w:hAnsi="Bookman Old Style" w:cs="Bookman Old Style"/>
          <w:i/>
          <w:iCs/>
          <w:color w:val="000000"/>
        </w:rPr>
        <w:t xml:space="preserve"> &gt; t</w:t>
      </w:r>
      <w:r w:rsidRPr="006707D1">
        <w:rPr>
          <w:rFonts w:ascii="Bookman Old Style" w:eastAsia="Bookman Old Style" w:hAnsi="Bookman Old Style" w:cs="Bookman Old Style"/>
          <w:i/>
          <w:iCs/>
          <w:color w:val="000000"/>
          <w:vertAlign w:val="subscript"/>
        </w:rPr>
        <w:t>tabel</w:t>
      </w:r>
      <w:r w:rsidRPr="006707D1">
        <w:rPr>
          <w:rFonts w:ascii="Bookman Old Style" w:eastAsia="Bookman Old Style" w:hAnsi="Bookman Old Style" w:cs="Bookman Old Style"/>
          <w:i/>
          <w:iCs/>
          <w:color w:val="000000"/>
        </w:rPr>
        <w:t xml:space="preserve"> maka H</w:t>
      </w:r>
      <w:r w:rsidRPr="006707D1">
        <w:rPr>
          <w:rFonts w:ascii="Bookman Old Style" w:eastAsia="Bookman Old Style" w:hAnsi="Bookman Old Style" w:cs="Bookman Old Style"/>
          <w:i/>
          <w:iCs/>
          <w:color w:val="000000"/>
          <w:vertAlign w:val="subscript"/>
        </w:rPr>
        <w:t>o</w:t>
      </w:r>
      <w:r w:rsidRPr="006707D1">
        <w:rPr>
          <w:rFonts w:ascii="Bookman Old Style" w:eastAsia="Bookman Old Style" w:hAnsi="Bookman Old Style" w:cs="Bookman Old Style"/>
          <w:i/>
          <w:iCs/>
          <w:color w:val="000000"/>
        </w:rPr>
        <w:t xml:space="preserve"> ditolak dan H</w:t>
      </w:r>
      <w:r w:rsidRPr="006707D1">
        <w:rPr>
          <w:rFonts w:ascii="Bookman Old Style" w:eastAsia="Bookman Old Style" w:hAnsi="Bookman Old Style" w:cs="Bookman Old Style"/>
          <w:i/>
          <w:iCs/>
          <w:color w:val="000000"/>
          <w:vertAlign w:val="subscript"/>
        </w:rPr>
        <w:t xml:space="preserve">a </w:t>
      </w:r>
      <w:r w:rsidRPr="006707D1">
        <w:rPr>
          <w:rFonts w:ascii="Bookman Old Style" w:eastAsia="Bookman Old Style" w:hAnsi="Bookman Old Style" w:cs="Bookman Old Style"/>
          <w:i/>
          <w:iCs/>
          <w:color w:val="000000"/>
        </w:rPr>
        <w:t>diterima. Dari hasil temuan penelitian diatas maka model pembelajaran joyfull learning layak diterapkan di dalam kelas sebagai salah satu solusi untuk meningkatkan meningkatkan kemampuan pemahaman konsep matematis siswa SMP.</w:t>
      </w:r>
    </w:p>
    <w:p w14:paraId="0A759BC3" w14:textId="77777777" w:rsidR="00085C3E" w:rsidRPr="006707D1" w:rsidRDefault="00085C3E" w:rsidP="00085C3E">
      <w:pPr>
        <w:tabs>
          <w:tab w:val="left" w:pos="993"/>
        </w:tabs>
        <w:jc w:val="both"/>
        <w:rPr>
          <w:rFonts w:ascii="Bookman Old Style" w:eastAsia="Bookman Old Style" w:hAnsi="Bookman Old Style" w:cs="Bookman Old Style"/>
          <w:color w:val="000000"/>
        </w:rPr>
      </w:pPr>
    </w:p>
    <w:p w14:paraId="5CE5419C" w14:textId="77777777" w:rsidR="00085C3E" w:rsidRPr="006707D1" w:rsidRDefault="00085C3E" w:rsidP="00085C3E">
      <w:pPr>
        <w:tabs>
          <w:tab w:val="left" w:pos="993"/>
        </w:tabs>
        <w:jc w:val="both"/>
        <w:rPr>
          <w:rFonts w:ascii="Bookman Old Style" w:eastAsia="Bookman Old Style" w:hAnsi="Bookman Old Style" w:cs="Bookman Old Style"/>
          <w:i/>
          <w:iCs/>
          <w:color w:val="000000"/>
          <w:lang w:val="en-US"/>
        </w:rPr>
      </w:pPr>
      <w:r w:rsidRPr="006707D1">
        <w:rPr>
          <w:rFonts w:ascii="Bookman Old Style" w:eastAsia="Bookman Old Style" w:hAnsi="Bookman Old Style" w:cs="Bookman Old Style"/>
          <w:i/>
          <w:iCs/>
          <w:color w:val="000000"/>
        </w:rPr>
        <w:t>K</w:t>
      </w:r>
      <w:r w:rsidRPr="006707D1">
        <w:rPr>
          <w:rFonts w:ascii="Bookman Old Style" w:eastAsia="Bookman Old Style" w:hAnsi="Bookman Old Style" w:cs="Bookman Old Style"/>
          <w:i/>
          <w:iCs/>
          <w:color w:val="000000"/>
          <w:lang w:val="en-US"/>
        </w:rPr>
        <w:t>ata Kunci</w:t>
      </w:r>
      <w:r w:rsidRPr="006707D1">
        <w:rPr>
          <w:rFonts w:ascii="Bookman Old Style" w:eastAsia="Bookman Old Style" w:hAnsi="Bookman Old Style" w:cs="Bookman Old Style"/>
          <w:i/>
          <w:iCs/>
          <w:color w:val="000000"/>
        </w:rPr>
        <w:t>:</w:t>
      </w:r>
      <w:r w:rsidRPr="006707D1">
        <w:rPr>
          <w:rFonts w:ascii="Bookman Old Style" w:eastAsia="Bookman Old Style" w:hAnsi="Bookman Old Style" w:cs="Bookman Old Style"/>
          <w:i/>
          <w:iCs/>
          <w:color w:val="000000"/>
          <w:lang w:val="en-US"/>
        </w:rPr>
        <w:t xml:space="preserve"> Model Pembelajaran</w:t>
      </w:r>
      <w:r w:rsidRPr="006707D1">
        <w:rPr>
          <w:rFonts w:ascii="Bookman Old Style" w:eastAsia="Bookman Old Style" w:hAnsi="Bookman Old Style" w:cs="Bookman Old Style"/>
          <w:i/>
          <w:iCs/>
          <w:color w:val="000000"/>
        </w:rPr>
        <w:t>;</w:t>
      </w:r>
      <w:r w:rsidRPr="006707D1">
        <w:rPr>
          <w:rFonts w:ascii="Bookman Old Style" w:eastAsia="Bookman Old Style" w:hAnsi="Bookman Old Style" w:cs="Bookman Old Style"/>
          <w:i/>
          <w:iCs/>
          <w:color w:val="000000"/>
          <w:lang w:val="en-US"/>
        </w:rPr>
        <w:t xml:space="preserve"> Joyfull Learning</w:t>
      </w:r>
      <w:r w:rsidRPr="006707D1">
        <w:rPr>
          <w:rFonts w:ascii="Bookman Old Style" w:eastAsia="Bookman Old Style" w:hAnsi="Bookman Old Style" w:cs="Bookman Old Style"/>
          <w:i/>
          <w:iCs/>
          <w:color w:val="000000"/>
        </w:rPr>
        <w:t>;</w:t>
      </w:r>
      <w:r w:rsidRPr="006707D1">
        <w:rPr>
          <w:rFonts w:ascii="Bookman Old Style" w:eastAsia="Bookman Old Style" w:hAnsi="Bookman Old Style" w:cs="Bookman Old Style"/>
          <w:i/>
          <w:iCs/>
          <w:color w:val="000000"/>
          <w:lang w:val="en-US"/>
        </w:rPr>
        <w:t xml:space="preserve"> Pemahaman Konsep Matematis Siswa </w:t>
      </w:r>
    </w:p>
    <w:p w14:paraId="6212D93C" w14:textId="77777777" w:rsidR="00085C3E" w:rsidRPr="006707D1" w:rsidRDefault="00085C3E" w:rsidP="00085C3E">
      <w:pPr>
        <w:tabs>
          <w:tab w:val="left" w:pos="993"/>
        </w:tabs>
        <w:jc w:val="both"/>
        <w:rPr>
          <w:rFonts w:ascii="Bookman Old Style" w:eastAsia="Bookman Old Style" w:hAnsi="Bookman Old Style" w:cs="Bookman Old Style"/>
          <w:color w:val="000000"/>
        </w:rPr>
      </w:pPr>
    </w:p>
    <w:p w14:paraId="01CBFD38" w14:textId="7A0C900D" w:rsidR="00085C3E" w:rsidRPr="00085C3E" w:rsidRDefault="00085C3E" w:rsidP="00085C3E">
      <w:pPr>
        <w:tabs>
          <w:tab w:val="left" w:pos="993"/>
        </w:tabs>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b/>
          <w:i/>
        </w:rPr>
        <w:t>ABSTRA</w:t>
      </w:r>
      <w:r w:rsidRPr="006707D1">
        <w:rPr>
          <w:rFonts w:ascii="Bookman Old Style" w:eastAsia="Bookman Old Style" w:hAnsi="Bookman Old Style" w:cs="Bookman Old Style"/>
          <w:b/>
          <w:i/>
          <w:lang w:val="en-US"/>
        </w:rPr>
        <w:t>C</w:t>
      </w:r>
    </w:p>
    <w:p w14:paraId="09BDFDD3" w14:textId="25412EBB" w:rsidR="00085C3E" w:rsidRPr="006707D1" w:rsidRDefault="00653E03" w:rsidP="00207FCD">
      <w:pPr>
        <w:tabs>
          <w:tab w:val="left" w:pos="993"/>
        </w:tabs>
        <w:ind w:firstLine="567"/>
        <w:jc w:val="both"/>
        <w:rPr>
          <w:rFonts w:ascii="Bookman Old Style" w:eastAsia="Bookman Old Style" w:hAnsi="Bookman Old Style" w:cs="Bookman Old Style"/>
          <w:i/>
          <w:iCs/>
          <w:color w:val="000000"/>
        </w:rPr>
      </w:pPr>
      <w:r w:rsidRPr="00653E03">
        <w:rPr>
          <w:rFonts w:ascii="Bookman Old Style" w:eastAsia="Bookman Old Style" w:hAnsi="Bookman Old Style" w:cs="Bookman Old Style"/>
          <w:i/>
          <w:iCs/>
          <w:color w:val="000000"/>
        </w:rPr>
        <w:t>The background of the research is because students feel that learning mathematics is not interesting so that during the learning process, students quickly feel bored.</w:t>
      </w:r>
      <w:r>
        <w:rPr>
          <w:rFonts w:ascii="Bookman Old Style" w:eastAsia="Bookman Old Style" w:hAnsi="Bookman Old Style" w:cs="Bookman Old Style"/>
          <w:i/>
          <w:iCs/>
          <w:color w:val="000000"/>
        </w:rPr>
        <w:t xml:space="preserve"> </w:t>
      </w:r>
      <w:r w:rsidR="00085C3E" w:rsidRPr="006707D1">
        <w:rPr>
          <w:rFonts w:ascii="Bookman Old Style" w:eastAsia="Bookman Old Style" w:hAnsi="Bookman Old Style" w:cs="Bookman Old Style"/>
          <w:i/>
          <w:iCs/>
          <w:color w:val="000000"/>
        </w:rPr>
        <w:t>The research population was students of Madrasah Tsanawiyah Pondok Pesantren Modern Al-Kautsar with a sample size of 27 students in the experimental group and 26 students in the control group. The results of the study revealed that there was an influence between the joyful learning model on students' understanding of mathematical concepts. This is evidenced by the results of the hypothesis test with the "t" test which shows that the t</w:t>
      </w:r>
      <w:r w:rsidR="00085C3E" w:rsidRPr="006707D1">
        <w:rPr>
          <w:rFonts w:ascii="Bookman Old Style" w:eastAsia="Bookman Old Style" w:hAnsi="Bookman Old Style" w:cs="Bookman Old Style"/>
          <w:i/>
          <w:iCs/>
          <w:color w:val="000000"/>
          <w:vertAlign w:val="subscript"/>
        </w:rPr>
        <w:t>count</w:t>
      </w:r>
      <w:r w:rsidR="00085C3E" w:rsidRPr="006707D1">
        <w:rPr>
          <w:rFonts w:ascii="Bookman Old Style" w:eastAsia="Bookman Old Style" w:hAnsi="Bookman Old Style" w:cs="Bookman Old Style"/>
          <w:i/>
          <w:iCs/>
          <w:color w:val="000000"/>
        </w:rPr>
        <w:t xml:space="preserve"> value = 5.2257 and t</w:t>
      </w:r>
      <w:r w:rsidR="00085C3E" w:rsidRPr="006707D1">
        <w:rPr>
          <w:rFonts w:ascii="Bookman Old Style" w:eastAsia="Bookman Old Style" w:hAnsi="Bookman Old Style" w:cs="Bookman Old Style"/>
          <w:i/>
          <w:iCs/>
          <w:color w:val="000000"/>
          <w:vertAlign w:val="subscript"/>
        </w:rPr>
        <w:t>table</w:t>
      </w:r>
      <w:r w:rsidR="00085C3E" w:rsidRPr="006707D1">
        <w:rPr>
          <w:rFonts w:ascii="Bookman Old Style" w:eastAsia="Bookman Old Style" w:hAnsi="Bookman Old Style" w:cs="Bookman Old Style"/>
          <w:i/>
          <w:iCs/>
          <w:color w:val="000000"/>
        </w:rPr>
        <w:t xml:space="preserve"> = 2.058, it can be said that t</w:t>
      </w:r>
      <w:r w:rsidR="00085C3E" w:rsidRPr="006707D1">
        <w:rPr>
          <w:rFonts w:ascii="Bookman Old Style" w:eastAsia="Bookman Old Style" w:hAnsi="Bookman Old Style" w:cs="Bookman Old Style"/>
          <w:i/>
          <w:iCs/>
          <w:color w:val="000000"/>
          <w:vertAlign w:val="subscript"/>
        </w:rPr>
        <w:t>count</w:t>
      </w:r>
      <w:r w:rsidR="00085C3E" w:rsidRPr="006707D1">
        <w:rPr>
          <w:rFonts w:ascii="Bookman Old Style" w:eastAsia="Bookman Old Style" w:hAnsi="Bookman Old Style" w:cs="Bookman Old Style"/>
          <w:i/>
          <w:iCs/>
          <w:color w:val="000000"/>
        </w:rPr>
        <w:t>&gt; t</w:t>
      </w:r>
      <w:r w:rsidR="00085C3E" w:rsidRPr="006707D1">
        <w:rPr>
          <w:rFonts w:ascii="Bookman Old Style" w:eastAsia="Bookman Old Style" w:hAnsi="Bookman Old Style" w:cs="Bookman Old Style"/>
          <w:i/>
          <w:iCs/>
          <w:color w:val="000000"/>
          <w:vertAlign w:val="subscript"/>
        </w:rPr>
        <w:t>table</w:t>
      </w:r>
      <w:r w:rsidR="00085C3E" w:rsidRPr="006707D1">
        <w:rPr>
          <w:rFonts w:ascii="Bookman Old Style" w:eastAsia="Bookman Old Style" w:hAnsi="Bookman Old Style" w:cs="Bookman Old Style"/>
          <w:i/>
          <w:iCs/>
          <w:color w:val="000000"/>
        </w:rPr>
        <w:t>, then H</w:t>
      </w:r>
      <w:r w:rsidR="00085C3E" w:rsidRPr="006707D1">
        <w:rPr>
          <w:rFonts w:ascii="Bookman Old Style" w:eastAsia="Bookman Old Style" w:hAnsi="Bookman Old Style" w:cs="Bookman Old Style"/>
          <w:i/>
          <w:iCs/>
          <w:color w:val="000000"/>
          <w:vertAlign w:val="subscript"/>
        </w:rPr>
        <w:t>o</w:t>
      </w:r>
      <w:r w:rsidR="00085C3E" w:rsidRPr="006707D1">
        <w:rPr>
          <w:rFonts w:ascii="Bookman Old Style" w:eastAsia="Bookman Old Style" w:hAnsi="Bookman Old Style" w:cs="Bookman Old Style"/>
          <w:i/>
          <w:iCs/>
          <w:color w:val="000000"/>
        </w:rPr>
        <w:t xml:space="preserve"> is rejected and H</w:t>
      </w:r>
      <w:r w:rsidR="00085C3E" w:rsidRPr="006707D1">
        <w:rPr>
          <w:rFonts w:ascii="Bookman Old Style" w:eastAsia="Bookman Old Style" w:hAnsi="Bookman Old Style" w:cs="Bookman Old Style"/>
          <w:i/>
          <w:iCs/>
          <w:color w:val="000000"/>
          <w:vertAlign w:val="subscript"/>
        </w:rPr>
        <w:t>a</w:t>
      </w:r>
      <w:r w:rsidR="00085C3E" w:rsidRPr="006707D1">
        <w:rPr>
          <w:rFonts w:ascii="Bookman Old Style" w:eastAsia="Bookman Old Style" w:hAnsi="Bookman Old Style" w:cs="Bookman Old Style"/>
          <w:i/>
          <w:iCs/>
          <w:color w:val="000000"/>
        </w:rPr>
        <w:t xml:space="preserve"> is accepted. From the findings of the research above, the joyful learning model is feasible to be applied in the classroom as one solution to improve the ability to understand mathematical concepts of junior high school students.</w:t>
      </w:r>
    </w:p>
    <w:p w14:paraId="58BF4F23" w14:textId="77777777" w:rsidR="00085C3E" w:rsidRPr="006707D1" w:rsidRDefault="00085C3E" w:rsidP="00085C3E">
      <w:pPr>
        <w:tabs>
          <w:tab w:val="left" w:pos="993"/>
        </w:tabs>
        <w:jc w:val="both"/>
        <w:rPr>
          <w:rFonts w:ascii="Bookman Old Style" w:eastAsia="Bookman Old Style" w:hAnsi="Bookman Old Style" w:cs="Bookman Old Style"/>
          <w:color w:val="000000"/>
        </w:rPr>
      </w:pPr>
    </w:p>
    <w:p w14:paraId="27ECDFA3" w14:textId="3E4BC720" w:rsidR="00085C3E" w:rsidRPr="00CD79AA" w:rsidRDefault="00085C3E" w:rsidP="00085C3E">
      <w:pPr>
        <w:tabs>
          <w:tab w:val="left" w:pos="993"/>
        </w:tabs>
        <w:jc w:val="both"/>
        <w:rPr>
          <w:rFonts w:ascii="Bookman Old Style" w:hAnsi="Bookman Old Style" w:cs="Times New Roman"/>
          <w:color w:val="000000" w:themeColor="text1"/>
          <w:lang w:val="id-ID"/>
        </w:rPr>
      </w:pPr>
      <w:r w:rsidRPr="006707D1">
        <w:rPr>
          <w:rFonts w:ascii="Bookman Old Style" w:eastAsia="Bookman Old Style" w:hAnsi="Bookman Old Style" w:cs="Bookman Old Style"/>
          <w:i/>
          <w:iCs/>
          <w:color w:val="000000"/>
        </w:rPr>
        <w:t>Keywords:</w:t>
      </w:r>
      <w:r w:rsidRPr="006707D1">
        <w:rPr>
          <w:rFonts w:ascii="Bookman Old Style" w:eastAsia="Bookman Old Style" w:hAnsi="Bookman Old Style" w:cs="Bookman Old Style"/>
          <w:i/>
          <w:iCs/>
          <w:color w:val="000000"/>
          <w:lang w:val="en-US"/>
        </w:rPr>
        <w:t xml:space="preserve"> Learning Model</w:t>
      </w:r>
      <w:r w:rsidRPr="006707D1">
        <w:rPr>
          <w:rFonts w:ascii="Bookman Old Style" w:eastAsia="Bookman Old Style" w:hAnsi="Bookman Old Style" w:cs="Bookman Old Style"/>
          <w:i/>
          <w:iCs/>
          <w:color w:val="000000"/>
        </w:rPr>
        <w:t>;</w:t>
      </w:r>
      <w:r w:rsidRPr="006707D1">
        <w:rPr>
          <w:rFonts w:ascii="Bookman Old Style" w:eastAsia="Bookman Old Style" w:hAnsi="Bookman Old Style" w:cs="Bookman Old Style"/>
          <w:i/>
          <w:iCs/>
          <w:color w:val="000000"/>
          <w:lang w:val="en-US"/>
        </w:rPr>
        <w:t xml:space="preserve"> Joyfull Learning</w:t>
      </w:r>
      <w:r w:rsidRPr="006707D1">
        <w:rPr>
          <w:rFonts w:ascii="Bookman Old Style" w:eastAsia="Bookman Old Style" w:hAnsi="Bookman Old Style" w:cs="Bookman Old Style"/>
          <w:i/>
          <w:iCs/>
          <w:color w:val="000000"/>
        </w:rPr>
        <w:t>;</w:t>
      </w:r>
      <w:r w:rsidRPr="006707D1">
        <w:rPr>
          <w:rFonts w:ascii="Bookman Old Style" w:eastAsia="Bookman Old Style" w:hAnsi="Bookman Old Style" w:cs="Bookman Old Style"/>
          <w:i/>
          <w:iCs/>
          <w:color w:val="000000"/>
          <w:lang w:val="en-US"/>
        </w:rPr>
        <w:t xml:space="preserve"> Understanding Student Mathematical Concept</w:t>
      </w:r>
      <w:r w:rsidRPr="00CD79AA">
        <w:rPr>
          <w:rFonts w:ascii="Bookman Old Style" w:hAnsi="Bookman Old Style"/>
          <w:lang w:val="id-ID"/>
        </w:rPr>
        <w:t>.</w:t>
      </w:r>
    </w:p>
    <w:p w14:paraId="454C2736" w14:textId="77777777" w:rsidR="00085C3E" w:rsidRDefault="00085C3E" w:rsidP="00085C3E">
      <w:pPr>
        <w:widowControl/>
        <w:autoSpaceDE/>
        <w:autoSpaceDN/>
        <w:rPr>
          <w:rFonts w:ascii="Bookman Old Style" w:hAnsi="Bookman Old Style" w:cs="Times New Roman"/>
          <w:b/>
          <w:bCs/>
          <w:color w:val="000000" w:themeColor="text1"/>
          <w:lang w:val="id-ID"/>
        </w:rPr>
      </w:pPr>
    </w:p>
    <w:p w14:paraId="158928E6" w14:textId="77777777" w:rsidR="00085C3E" w:rsidRDefault="00085C3E" w:rsidP="00085C3E">
      <w:pPr>
        <w:widowControl/>
        <w:autoSpaceDE/>
        <w:autoSpaceDN/>
        <w:rPr>
          <w:rFonts w:ascii="Bookman Old Style" w:hAnsi="Bookman Old Style" w:cs="Times New Roman"/>
          <w:b/>
          <w:bCs/>
          <w:color w:val="000000" w:themeColor="text1"/>
          <w:lang w:val="id-ID"/>
        </w:rPr>
        <w:sectPr w:rsidR="00085C3E" w:rsidSect="00085C3E">
          <w:headerReference w:type="default" r:id="rId8"/>
          <w:footerReference w:type="default" r:id="rId9"/>
          <w:footerReference w:type="first" r:id="rId10"/>
          <w:pgSz w:w="11907" w:h="16840" w:code="9"/>
          <w:pgMar w:top="1701" w:right="1134" w:bottom="1701" w:left="1134" w:header="737" w:footer="737" w:gutter="0"/>
          <w:cols w:space="720"/>
          <w:docGrid w:linePitch="299"/>
        </w:sectPr>
      </w:pPr>
    </w:p>
    <w:p w14:paraId="49F2B0B5" w14:textId="7CABF258" w:rsidR="00653E03" w:rsidRPr="00CD79AA" w:rsidRDefault="00085C3E" w:rsidP="00653E03">
      <w:pPr>
        <w:widowControl/>
        <w:autoSpaceDE/>
        <w:autoSpaceDN/>
        <w:rPr>
          <w:rFonts w:ascii="Bookman Old Style" w:hAnsi="Bookman Old Style" w:cs="Times New Roman"/>
          <w:color w:val="000000" w:themeColor="text1"/>
          <w:lang w:val="id-ID"/>
        </w:rPr>
      </w:pPr>
      <w:r w:rsidRPr="00CD79AA">
        <w:rPr>
          <w:rFonts w:ascii="Bookman Old Style" w:hAnsi="Bookman Old Style" w:cs="Times New Roman"/>
          <w:b/>
          <w:bCs/>
          <w:color w:val="000000" w:themeColor="text1"/>
          <w:lang w:val="id-ID"/>
        </w:rPr>
        <w:lastRenderedPageBreak/>
        <w:t xml:space="preserve">PENDAHULUAN </w:t>
      </w:r>
    </w:p>
    <w:p w14:paraId="36CEB202"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Salah satu pembelajaran yang dapat dijumpai di setiap program pendidikan adalah pembelajaran matematika. Semua jenjang pendidikan di Indonesia maupun luar negeri mempelajari matematika. Bahkan pembelajaran matematika juga bisa ditemui dalam materi pelajaran lain. Dalam hasil penelitiannya Ekayanti mengatakan bahwa mempelajari matematika hanya memerlukan dirinya sendiri, tetapi matematika bisa melayani dalam ilmu pengetahuan lain (Ekayanti &amp; Kurniawati, 2020). M</w:t>
      </w:r>
      <w:r w:rsidRPr="006707D1">
        <w:rPr>
          <w:rFonts w:ascii="Bookman Old Style" w:eastAsia="Bookman Old Style" w:hAnsi="Bookman Old Style" w:cs="Bookman Old Style"/>
          <w:color w:val="000000"/>
          <w:lang w:val="en-US"/>
        </w:rPr>
        <w:t>aksudnya, m</w:t>
      </w:r>
      <w:r w:rsidRPr="006707D1">
        <w:rPr>
          <w:rFonts w:ascii="Bookman Old Style" w:eastAsia="Bookman Old Style" w:hAnsi="Bookman Old Style" w:cs="Bookman Old Style"/>
          <w:color w:val="000000"/>
        </w:rPr>
        <w:t>atematika merupakan pembelajaran yang hanya membahas materi matematika itu sendiri, tetapi dalam beberapa materi pelajaran lain matematika ikut serta dibahas.</w:t>
      </w:r>
    </w:p>
    <w:p w14:paraId="11BF54CF"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Matematika memiliki peran penting dalam kehidupan, tetapi dalam penerapan pembelajarannya di dalam kelas para siswa kerap memiliki masalah selama kelas berlangsung</w:t>
      </w:r>
      <w:r w:rsidRPr="006707D1">
        <w:rPr>
          <w:rFonts w:ascii="Bookman Old Style" w:eastAsia="Bookman Old Style" w:hAnsi="Bookman Old Style" w:cs="Bookman Old Style"/>
          <w:color w:val="000000"/>
          <w:lang w:val="en-US"/>
        </w:rPr>
        <w:t xml:space="preserve"> </w:t>
      </w:r>
      <w:r w:rsidRPr="006707D1">
        <w:rPr>
          <w:rFonts w:ascii="Bookman Old Style" w:eastAsia="Bookman Old Style" w:hAnsi="Bookman Old Style" w:cs="Bookman Old Style"/>
          <w:color w:val="000000"/>
        </w:rPr>
        <w:t>(Agustika &amp; Dewi, 2020). Tingkat pemahaman konsep matematis siswa yang rendah menjadi salah satu permasalahan yang sering terjadi di dalam kelas matematika.</w:t>
      </w:r>
      <w:r w:rsidRPr="006707D1">
        <w:rPr>
          <w:rFonts w:ascii="Bookman Old Style" w:eastAsia="Bookman Old Style" w:hAnsi="Bookman Old Style" w:cs="Bookman Old Style"/>
          <w:color w:val="000000"/>
          <w:lang w:val="en-US"/>
        </w:rPr>
        <w:t xml:space="preserve"> </w:t>
      </w:r>
      <w:r w:rsidRPr="006707D1">
        <w:rPr>
          <w:rFonts w:ascii="Bookman Old Style" w:eastAsia="Bookman Old Style" w:hAnsi="Bookman Old Style" w:cs="Bookman Old Style"/>
          <w:color w:val="000000"/>
        </w:rPr>
        <w:t>Salah satu yang mempengaruhi kualitas pembelajaran matematika adalah kemampuan pemahaman konsep matematis. Hal tersebut dikarenakan setiap materi dalam pembelajaran matematika akan saling terikat, pemahaman konsep materi sebelumnya akan sangat membantu siswa dalam memahami materi selanjutnya. Selain itu, pemahaman konsep matematika akan membantu siswa dalam menangani permasalahan pada soal matematika dan membantu para siswa untuk memahami keterkaitan antar materi yang diberikan.</w:t>
      </w:r>
      <w:r w:rsidRPr="006707D1">
        <w:rPr>
          <w:rFonts w:ascii="Bookman Old Style" w:eastAsia="Bookman Old Style" w:hAnsi="Bookman Old Style" w:cs="Bookman Old Style"/>
          <w:color w:val="000000"/>
          <w:lang w:val="en-US"/>
        </w:rPr>
        <w:t xml:space="preserve"> </w:t>
      </w:r>
      <w:bookmarkStart w:id="4" w:name="_Hlk174712671"/>
    </w:p>
    <w:p w14:paraId="22F70235"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hAnsi="Bookman Old Style" w:cs="Times New Roman"/>
        </w:rPr>
        <w:t>Tingkat pemahaman konsep matematis siswa yang rendah menjadi salah satu permasalahan yang sering terjadi di dalam kelas matematika</w:t>
      </w:r>
      <w:bookmarkEnd w:id="4"/>
      <w:r w:rsidRPr="006707D1">
        <w:rPr>
          <w:rFonts w:ascii="Bookman Old Style" w:hAnsi="Bookman Old Style" w:cs="Times New Roman"/>
        </w:rPr>
        <w:t xml:space="preserve">. </w:t>
      </w:r>
      <w:r w:rsidRPr="006707D1">
        <w:rPr>
          <w:rFonts w:ascii="Bookman Old Style" w:hAnsi="Bookman Old Style" w:cs="Times New Roman"/>
        </w:rPr>
        <w:fldChar w:fldCharType="begin" w:fldLock="1"/>
      </w:r>
      <w:r w:rsidRPr="006707D1">
        <w:rPr>
          <w:rFonts w:ascii="Bookman Old Style" w:hAnsi="Bookman Old Style" w:cs="Times New Roman"/>
        </w:rPr>
        <w:instrText>ADDIN CSL_CITATION {"citationItems":[{"id":"ITEM-1","itemData":{"author":[{"dropping-particle":"","family":"Ruqqoyah","given":"Siti","non-dropping-particle":"","parse-names":false,"suffix":""},{"dropping-particle":"","family":"Murni","given":"Sukma","non-dropping-particle":"","parse-names":false,"suffix":""},{"dropping-particle":"","family":"Linda","given":"","non-dropping-particle":"","parse-names":false,"suffix":""}],"id":"ITEM-1","issued":{"date-parts":[["2020"]]},"publisher":"CV. Tre Alea Jacta Pedagogie","publisher-place":"Purwakarta","title":"Kemampuan Pemahaman Konsep dan Resiliensi Matematika dengan VBA Microsoft Excel","type":"book"},"uris":["http://www.mendeley.com/documents/?uuid=1e4230e4-a2d2-4caf-acce-9ccc631afd12"]}],"mendeley":{"formattedCitation":"(Ruqqoyah et al., 2020)","manualFormatting":"Ruqqoyah (2020)","plainTextFormattedCitation":"(Ruqqoyah et al., 2020)","previouslyFormattedCitation":"(Ruqqoyah et al., 2020)"},"properties":{"noteIndex":0},"schema":"https://github.com/citation-style-language/schema/raw/master/csl-citation.json"}</w:instrText>
      </w:r>
      <w:r w:rsidRPr="006707D1">
        <w:rPr>
          <w:rFonts w:ascii="Bookman Old Style" w:hAnsi="Bookman Old Style" w:cs="Times New Roman"/>
        </w:rPr>
        <w:fldChar w:fldCharType="separate"/>
      </w:r>
      <w:r w:rsidRPr="006707D1">
        <w:rPr>
          <w:rFonts w:ascii="Bookman Old Style" w:hAnsi="Bookman Old Style" w:cs="Times New Roman"/>
          <w:noProof/>
        </w:rPr>
        <w:t>Ruqqoyah (2020)</w:t>
      </w:r>
      <w:r w:rsidRPr="006707D1">
        <w:rPr>
          <w:rFonts w:ascii="Bookman Old Style" w:hAnsi="Bookman Old Style" w:cs="Times New Roman"/>
        </w:rPr>
        <w:fldChar w:fldCharType="end"/>
      </w:r>
      <w:r w:rsidRPr="006707D1">
        <w:rPr>
          <w:rFonts w:ascii="Bookman Old Style" w:hAnsi="Bookman Old Style" w:cs="Times New Roman"/>
        </w:rPr>
        <w:t xml:space="preserve"> berpendapat bahwa </w:t>
      </w:r>
      <w:bookmarkStart w:id="5" w:name="_Hlk174711761"/>
      <w:r w:rsidRPr="006707D1">
        <w:rPr>
          <w:rFonts w:ascii="Bookman Old Style" w:hAnsi="Bookman Old Style" w:cs="Times New Roman"/>
        </w:rPr>
        <w:t xml:space="preserve">salah satu yang mempengaruhi kualitas pembelajaran matematika adalah kemampuan pemahaman konsep matematis. Hal tersebut dikarenakan setiap materi dalam pembelajaran matematika akan saling terikat, pemahaman konsep materi sebelumnya akan sangat membantu siswa dalam memahami materi selanjutnya. Selain itu, pemahaman konsep matematika akan membantu siswa dalam menangani permasalahan pada soal matematika dan membantu para siswa untuk memahami keterkaitan antar materi yang diberikan. </w:t>
      </w:r>
      <w:bookmarkEnd w:id="5"/>
      <w:r w:rsidRPr="006707D1">
        <w:rPr>
          <w:rFonts w:ascii="Bookman Old Style" w:hAnsi="Bookman Old Style" w:cs="Times New Roman"/>
        </w:rPr>
        <w:t>Tanpa pemahaman konsep, siswa akan cenderung sekedar mengingat materi tanpa tahu konsep materi yang diajarkan. Hal tersebut menjadikan siswa sulit dalam menghadapi persoalan matematika yang sedikit lebih sulit dari materi yang sudah diajarkan.</w:t>
      </w:r>
    </w:p>
    <w:p w14:paraId="56A5D1AB"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Pemahaman konsep matematis merupakan sejauh mana kemampuan siswa ketika memahami dan memahami pembelajaran yang diberikan guru, dimana pemahaman tersebut akan diungkapkan dalam bahasa siswa sendiri. Siswa juga dapat menjelaskan pemahamannya tentang konsep matematika. Mata pelajaran yang telah dipelajari sesuai dengan konsep mata pelajaran yang disampaikan oleh guru (Baiduri et al, 2021).</w:t>
      </w:r>
    </w:p>
    <w:p w14:paraId="48AFBD45"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Dalam hal ini, yang paling berpengaruh untuk mengatasi permasalahan pemahaman konsep matematika siswa adalah guru matematika itu sendiri. Permasalah ini termasuk permasalahan yang harus diprioritaskan oleh guru. Tanpa pemahaman konsep pembelajaran yang didapat oleh peserta didik cenderung hanya diingat sementara dan juga sulit menyatakan ulang terkait materi. Guru perlu menggunakan model pembelajaran yang dapat meningkatkan keinginan siswa dalam belajar, sehingga mereka merasa perlu mengikuti proses pembelajaran, salah satu menjadikan adanya rasa perlu belajar tersebut adalah adanya interaksi yang menyenangkan di dalam kelas.</w:t>
      </w:r>
    </w:p>
    <w:p w14:paraId="30428803" w14:textId="1503AA7A" w:rsidR="00653E03" w:rsidRPr="006707D1"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Joyful learning  adalah model pembelajaran yang menjadikan kelas terasa aman, nyaman dan mengasyikkan. Suasana tersebut akan menjadikan siswa lebih terlibat dan terbuka dalam mengungkapkan pemikirannya saat pembelajaran berlangsung. Saat siswa aktif dalam pembelajaran kefokusan siswa dalam belajar akan meningkat. Hal ini menjadikan siswa lebih cepat dalam memahami konsep dari materi yang diajarkan tanpa merasa tegang dan jenuh saat pembelajaran berlangsung.</w:t>
      </w:r>
    </w:p>
    <w:p w14:paraId="6017C0FB" w14:textId="77777777" w:rsidR="00653E03" w:rsidRPr="006707D1" w:rsidRDefault="00653E03" w:rsidP="00653E03">
      <w:pPr>
        <w:tabs>
          <w:tab w:val="left" w:pos="993"/>
        </w:tabs>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rPr>
        <w:t>Saliriwati (2018)  joyful learning bertujuan sebagai berikut :</w:t>
      </w:r>
    </w:p>
    <w:p w14:paraId="0A534184" w14:textId="77777777" w:rsidR="00653E03" w:rsidRPr="006707D1" w:rsidRDefault="00653E03" w:rsidP="00653E03">
      <w:pPr>
        <w:pStyle w:val="DaftarParagraf"/>
        <w:numPr>
          <w:ilvl w:val="0"/>
          <w:numId w:val="1"/>
        </w:numPr>
        <w:ind w:left="567" w:hanging="283"/>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lastRenderedPageBreak/>
        <w:t>Meningkatkan kemampuan belajar yang dimiliki siswa.</w:t>
      </w:r>
    </w:p>
    <w:p w14:paraId="370520BF" w14:textId="77777777" w:rsidR="00653E03" w:rsidRPr="006707D1" w:rsidRDefault="00653E03" w:rsidP="00653E03">
      <w:pPr>
        <w:pStyle w:val="DaftarParagraf"/>
        <w:numPr>
          <w:ilvl w:val="0"/>
          <w:numId w:val="1"/>
        </w:numPr>
        <w:ind w:left="567" w:hanging="283"/>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Menjadikan proses pembelajaran terasa menyenangkan sehingga hasil pembelajaran yang dimiliki siswa juga menjadi baik.</w:t>
      </w:r>
    </w:p>
    <w:p w14:paraId="5AC61747" w14:textId="77777777" w:rsidR="00653E03" w:rsidRPr="006707D1" w:rsidRDefault="00653E03" w:rsidP="00653E03">
      <w:pPr>
        <w:pStyle w:val="DaftarParagraf"/>
        <w:numPr>
          <w:ilvl w:val="0"/>
          <w:numId w:val="1"/>
        </w:numPr>
        <w:ind w:left="567" w:hanging="283"/>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Memberikan rasa bahagia, kecerdasan, keberhasilan dan memberikan kompetensi kepada para murid.</w:t>
      </w:r>
    </w:p>
    <w:p w14:paraId="107EF8AF"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 xml:space="preserve">Safira Datu (2021) </w:t>
      </w:r>
      <w:r w:rsidRPr="006707D1">
        <w:rPr>
          <w:rFonts w:ascii="Bookman Old Style" w:eastAsia="Bookman Old Style" w:hAnsi="Bookman Old Style" w:cs="Bookman Old Style"/>
          <w:color w:val="000000"/>
          <w:lang w:val="en-US"/>
        </w:rPr>
        <w:t>dalam hasil penelitiannya mengatakan</w:t>
      </w:r>
      <w:r w:rsidRPr="006707D1">
        <w:rPr>
          <w:rFonts w:ascii="Bookman Old Style" w:eastAsia="Bookman Old Style" w:hAnsi="Bookman Old Style" w:cs="Bookman Old Style"/>
          <w:color w:val="000000"/>
        </w:rPr>
        <w:t xml:space="preserve"> bahwa model joyful learning akan memberikan pengaruh yang besar terhadap seberapa baik siswa memahami konsep matematika. Hal ini ditunjukkan dengan tingginya nilai tes kemampuan pemahaman konsep matematis siswa. Oleh karena itu, pembelajaran menyenangkan merupakan model pembelajaran yang membantu siswa memahami konsep matematika, sehingga mampu menerapkan dan memecahkan masalah dengan baik.</w:t>
      </w:r>
    </w:p>
    <w:p w14:paraId="1D1D6C42" w14:textId="5C9D1016" w:rsidR="00653E03" w:rsidRPr="006707D1"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lang w:val="en-US"/>
        </w:rPr>
        <w:t>P</w:t>
      </w:r>
      <w:r w:rsidRPr="006707D1">
        <w:rPr>
          <w:rFonts w:ascii="Bookman Old Style" w:eastAsia="Bookman Old Style" w:hAnsi="Bookman Old Style" w:cs="Bookman Old Style"/>
          <w:color w:val="000000"/>
        </w:rPr>
        <w:t>eneliti melakukan wawancara terhadap salah satu guru matematika di lokasi penelitian. Setelah wawancara, peneliti mendapati bahwa pemahaman konsep matematika siswa masih perlu ditingkatkan. Selain wawancara peneliti melakukan observasi langsung terhadap para murid di kelas, peneliti mendapati bahwa catatan siswa yang tidak lengkap, siswa sering tertidur disaat kelas sedang berlangsung sehingga tidak memperhatikan pembelajaran. Kesalahan lain yang didapati peneliti adalah ketika siswa ditanya tentang konsep dari materi yang diajarkan, beberapa siswa salah dalam menjawab pertanyaan dan sebagian menjawab lupa.</w:t>
      </w:r>
    </w:p>
    <w:p w14:paraId="7E71EF95" w14:textId="4C92D2FB" w:rsidR="00085C3E" w:rsidRP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Berdasarkan pemaparan di atas, menurut penulis perlu dilakukan penelitian lebih lanjut apakah model pembelajaran joyful learning ampuh dalam menangani permasalahan dalam pembelajaran matematika.</w:t>
      </w:r>
    </w:p>
    <w:p w14:paraId="7401338B" w14:textId="77777777" w:rsidR="00085C3E" w:rsidRPr="00CD79AA" w:rsidRDefault="00085C3E" w:rsidP="00085C3E">
      <w:pPr>
        <w:tabs>
          <w:tab w:val="left" w:pos="993"/>
        </w:tabs>
        <w:jc w:val="both"/>
        <w:rPr>
          <w:rFonts w:ascii="Bookman Old Style" w:hAnsi="Bookman Old Style" w:cs="Times New Roman"/>
          <w:color w:val="000000" w:themeColor="text1"/>
          <w:lang w:val="id-ID"/>
        </w:rPr>
      </w:pPr>
    </w:p>
    <w:p w14:paraId="6D23449E" w14:textId="77777777" w:rsidR="00085C3E" w:rsidRPr="00CD79AA" w:rsidRDefault="00085C3E" w:rsidP="00085C3E">
      <w:pPr>
        <w:tabs>
          <w:tab w:val="left" w:pos="993"/>
        </w:tabs>
        <w:jc w:val="both"/>
        <w:rPr>
          <w:rFonts w:ascii="Bookman Old Style" w:hAnsi="Bookman Old Style" w:cs="Times New Roman"/>
          <w:b/>
          <w:bCs/>
          <w:color w:val="000000" w:themeColor="text1"/>
          <w:lang w:val="id-ID"/>
        </w:rPr>
      </w:pPr>
      <w:r w:rsidRPr="00CD79AA">
        <w:rPr>
          <w:rFonts w:ascii="Bookman Old Style" w:hAnsi="Bookman Old Style" w:cs="Times New Roman"/>
          <w:b/>
          <w:bCs/>
          <w:color w:val="000000" w:themeColor="text1"/>
          <w:lang w:val="id-ID"/>
        </w:rPr>
        <w:t>METODE PENELITIAN</w:t>
      </w:r>
    </w:p>
    <w:p w14:paraId="01CCB5E4"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Metode penelitian adalah suatu pendekatan yang bertujuan untuk memperoleh pengetahuan atau memecahkan suatu masalah yang ditemui dalam penelitian. Dalam penelitian ini metode yang digunakan adalah metode penelitian kuantitatif. Metode penelitian kuantitatif adalah suatu sarana untuk memperoleh pengetahuan atau memecahkan suatu masalah yang dirancang secara cermat dan dikumpulkan secara sistematis serta disajikan dalam bentuk numerik.</w:t>
      </w:r>
    </w:p>
    <w:p w14:paraId="7736D3FF"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lang w:val="en-US"/>
        </w:rPr>
        <w:t xml:space="preserve">Penelitian ini dilakukan pada semester 1 Tahun Pelajaran 2022/2023 di Pondok Pesantren Modern Al-Kautsar yang bertempat di Jl. Pelita No. 8 Karang Anom, Simalungun. Populasi pada penelitian ini adalah kelas VII di Pondok Pesantren Modern Al-Kautsar. Keseluruhan kelas berjumlah 5 kelas yaitu kelas VII-B, VII-C, VII-D, VII-E, VII-F yang seluruh siswanya berjumlah 137 Siswa. </w:t>
      </w:r>
    </w:p>
    <w:p w14:paraId="39BA4153" w14:textId="77777777" w:rsid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Pada penelitian ini, teknik pengambilan sampel yang digunakan adalah teknik simple random sampling (sampel acak sederhana). Masih menurut (Jaya, 2019) teknik ini adalah teknik yang pengambilan sampelnya dipilih secara acak tanpa memperdulikan strata dalam populasinya. Pemilihan boleh dilakukan dengan undian ataupun dengan komputer. Peneliti mengundi populasi dengan menggunakan aplikasi “Spin The Wheel”. Aplikasi ini akan memilih kelas secara random sesuai pemberhentian roda. Setelah melakukan pengundian kelas, terpilihlah 2 kelas yang akan menjadi sampel dalam penelitian.</w:t>
      </w:r>
      <w:r w:rsidRPr="006707D1">
        <w:rPr>
          <w:rFonts w:ascii="Bookman Old Style" w:eastAsia="Bookman Old Style" w:hAnsi="Bookman Old Style" w:cs="Bookman Old Style"/>
          <w:color w:val="000000"/>
          <w:lang w:val="en-US"/>
        </w:rPr>
        <w:t xml:space="preserve"> Lalu terpilihlah kedua kelas yaitu kelas VII-C sebagai kelas eksperimen dan kelas VII-D sebagai kelas kontrol.</w:t>
      </w:r>
    </w:p>
    <w:p w14:paraId="3F6F0DC2" w14:textId="6E279732" w:rsidR="00653E03" w:rsidRPr="00653E03"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lang w:val="en-US"/>
        </w:rPr>
        <w:t>Dalam eksperimen semu (</w:t>
      </w:r>
      <w:r w:rsidRPr="006707D1">
        <w:rPr>
          <w:rFonts w:ascii="Bookman Old Style" w:eastAsia="Bookman Old Style" w:hAnsi="Bookman Old Style" w:cs="Bookman Old Style"/>
          <w:i/>
          <w:iCs/>
          <w:color w:val="000000"/>
          <w:lang w:val="en-US"/>
        </w:rPr>
        <w:t>quasi-experiment</w:t>
      </w:r>
      <w:r w:rsidRPr="006707D1">
        <w:rPr>
          <w:rFonts w:ascii="Bookman Old Style" w:eastAsia="Bookman Old Style" w:hAnsi="Bookman Old Style" w:cs="Bookman Old Style"/>
          <w:color w:val="000000"/>
          <w:lang w:val="en-US"/>
        </w:rPr>
        <w:t xml:space="preserve">) penelitian ini, rancangan yang digunakan peneliti adalah </w:t>
      </w:r>
      <w:r w:rsidRPr="006707D1">
        <w:rPr>
          <w:rFonts w:ascii="Bookman Old Style" w:eastAsia="Bookman Old Style" w:hAnsi="Bookman Old Style" w:cs="Bookman Old Style"/>
          <w:i/>
          <w:iCs/>
          <w:color w:val="000000"/>
          <w:lang w:val="en-US"/>
        </w:rPr>
        <w:t>Pretest-Posttest Only Control Group Design</w:t>
      </w:r>
      <w:r w:rsidRPr="006707D1">
        <w:rPr>
          <w:rFonts w:ascii="Bookman Old Style" w:eastAsia="Bookman Old Style" w:hAnsi="Bookman Old Style" w:cs="Bookman Old Style"/>
          <w:color w:val="000000"/>
          <w:lang w:val="en-US"/>
        </w:rPr>
        <w:t>. Dalam rancangan ini peneliti akan membuat suatu tes awal (</w:t>
      </w:r>
      <w:r w:rsidRPr="006707D1">
        <w:rPr>
          <w:rFonts w:ascii="Bookman Old Style" w:eastAsia="Bookman Old Style" w:hAnsi="Bookman Old Style" w:cs="Bookman Old Style"/>
          <w:i/>
          <w:iCs/>
          <w:color w:val="000000"/>
          <w:lang w:val="en-US"/>
        </w:rPr>
        <w:t>Pretest</w:t>
      </w:r>
      <w:r w:rsidRPr="006707D1">
        <w:rPr>
          <w:rFonts w:ascii="Bookman Old Style" w:eastAsia="Bookman Old Style" w:hAnsi="Bookman Old Style" w:cs="Bookman Old Style"/>
          <w:color w:val="000000"/>
          <w:lang w:val="en-US"/>
        </w:rPr>
        <w:t xml:space="preserve">) yang akan diberikan kepada objek penelitian. Tes ini diberikan sebelum penelitian berlangsung yang digunakan untuk mendapatkan nilai awal siswa sebelum penelitian dilaksanakan. Pada akhir penelitian, </w:t>
      </w:r>
      <w:r w:rsidRPr="006707D1">
        <w:rPr>
          <w:rFonts w:ascii="Bookman Old Style" w:eastAsia="Bookman Old Style" w:hAnsi="Bookman Old Style" w:cs="Bookman Old Style"/>
          <w:i/>
          <w:iCs/>
          <w:color w:val="000000"/>
          <w:lang w:val="en-US"/>
        </w:rPr>
        <w:t>Posttest</w:t>
      </w:r>
      <w:r w:rsidRPr="006707D1">
        <w:rPr>
          <w:rFonts w:ascii="Bookman Old Style" w:eastAsia="Bookman Old Style" w:hAnsi="Bookman Old Style" w:cs="Bookman Old Style"/>
          <w:color w:val="000000"/>
          <w:lang w:val="en-US"/>
        </w:rPr>
        <w:t xml:space="preserve"> diberikan kepada objek sebagai bahan peneliti dalam menarik kesimpulan penelitian (Payadnya &amp; Jayantika, 2018). Dalam penelitian ini instrumen yang digunakan adalah tes soal pemahaman konsep matematika. Setiap pertanyaan dalam tes akan </w:t>
      </w:r>
      <w:r w:rsidRPr="006707D1">
        <w:rPr>
          <w:rFonts w:ascii="Bookman Old Style" w:eastAsia="Bookman Old Style" w:hAnsi="Bookman Old Style" w:cs="Bookman Old Style"/>
          <w:color w:val="000000"/>
          <w:lang w:val="en-US"/>
        </w:rPr>
        <w:lastRenderedPageBreak/>
        <w:t>didasarkan pada indikator pemahaman konsep matematika. Menurut (Sengkey et al, 2023) indikator-indikator pemahaman konsep matematis adalah:</w:t>
      </w:r>
    </w:p>
    <w:p w14:paraId="226F9E6D" w14:textId="77777777" w:rsidR="00653E03" w:rsidRPr="00811FE0" w:rsidRDefault="00653E03" w:rsidP="00653E03">
      <w:pPr>
        <w:pStyle w:val="DaftarParagraf"/>
        <w:numPr>
          <w:ilvl w:val="0"/>
          <w:numId w:val="6"/>
        </w:numPr>
        <w:ind w:left="567"/>
        <w:jc w:val="both"/>
        <w:rPr>
          <w:rFonts w:ascii="Bookman Old Style" w:eastAsia="Bookman Old Style" w:hAnsi="Bookman Old Style" w:cs="Bookman Old Style"/>
          <w:color w:val="000000"/>
          <w:lang w:val="en-US"/>
        </w:rPr>
      </w:pPr>
      <w:r w:rsidRPr="00811FE0">
        <w:rPr>
          <w:rFonts w:ascii="Bookman Old Style" w:eastAsia="Bookman Old Style" w:hAnsi="Bookman Old Style" w:cs="Bookman Old Style"/>
          <w:color w:val="000000"/>
          <w:lang w:val="en-US"/>
        </w:rPr>
        <w:t>Mampu menjelaskan kembali konsep, mengkategorikan topik sesuai dengan sifat-sifat tertentu.</w:t>
      </w:r>
    </w:p>
    <w:p w14:paraId="2F1D71FF" w14:textId="77777777" w:rsidR="00653E03" w:rsidRPr="006707D1" w:rsidRDefault="00653E03" w:rsidP="00653E03">
      <w:pPr>
        <w:pStyle w:val="DaftarParagraf"/>
        <w:numPr>
          <w:ilvl w:val="0"/>
          <w:numId w:val="6"/>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Mampu memberikan contoh dan bukan contoh dari konsep.</w:t>
      </w:r>
    </w:p>
    <w:p w14:paraId="17AB1889" w14:textId="77777777" w:rsidR="00653E03" w:rsidRPr="006707D1" w:rsidRDefault="00653E03" w:rsidP="00653E03">
      <w:pPr>
        <w:pStyle w:val="DaftarParagraf"/>
        <w:numPr>
          <w:ilvl w:val="0"/>
          <w:numId w:val="6"/>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Mampu menjelaskan konsep dalam beragam bentuk representasi matematis, memilih prosedur tertentu, serta mampu menerapkan konsep atau algoritma penyelesaian suatu masalah.</w:t>
      </w:r>
    </w:p>
    <w:p w14:paraId="19D8EB88" w14:textId="77777777" w:rsidR="00653E03" w:rsidRPr="006707D1"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Menurut (Martin et al, 2023) indikator kemampuan pemahaman konsep ada 3 yaitu:</w:t>
      </w:r>
    </w:p>
    <w:p w14:paraId="31D076E1" w14:textId="77777777" w:rsidR="00653E03" w:rsidRPr="006707D1" w:rsidRDefault="00653E03" w:rsidP="00653E03">
      <w:pPr>
        <w:pStyle w:val="DaftarParagraf"/>
        <w:numPr>
          <w:ilvl w:val="0"/>
          <w:numId w:val="5"/>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Kemampuan menyatakan ulang sebuah konsep</w:t>
      </w:r>
    </w:p>
    <w:p w14:paraId="256D719A" w14:textId="77777777" w:rsidR="00653E03" w:rsidRPr="006707D1" w:rsidRDefault="00653E03" w:rsidP="00653E03">
      <w:pPr>
        <w:pStyle w:val="DaftarParagraf"/>
        <w:numPr>
          <w:ilvl w:val="0"/>
          <w:numId w:val="5"/>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Kemampuan mengklasifikasikan objek menurut sifat-sifat sesuai dengan konsep</w:t>
      </w:r>
    </w:p>
    <w:p w14:paraId="72ABEEF1" w14:textId="77777777" w:rsidR="00653E03" w:rsidRPr="006707D1" w:rsidRDefault="00653E03" w:rsidP="00653E03">
      <w:pPr>
        <w:pStyle w:val="DaftarParagraf"/>
        <w:numPr>
          <w:ilvl w:val="0"/>
          <w:numId w:val="5"/>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Kemampuan memberi contoh dan noncontoh dari suatu konsep</w:t>
      </w:r>
    </w:p>
    <w:p w14:paraId="48FA9720" w14:textId="77777777" w:rsidR="00653E03" w:rsidRPr="006707D1"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Menurut (Pujiastuti, 2023) ada 3 indikator pemahaman konsep matematis:</w:t>
      </w:r>
    </w:p>
    <w:p w14:paraId="50847EF7" w14:textId="77777777" w:rsidR="00653E03" w:rsidRPr="006707D1" w:rsidRDefault="00653E03" w:rsidP="00653E03">
      <w:pPr>
        <w:pStyle w:val="DaftarParagraf"/>
        <w:numPr>
          <w:ilvl w:val="0"/>
          <w:numId w:val="3"/>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 xml:space="preserve">Menyatakan ulang konsep yang telah dipelajari </w:t>
      </w:r>
    </w:p>
    <w:p w14:paraId="0607A97E" w14:textId="77777777" w:rsidR="00653E03" w:rsidRPr="006707D1" w:rsidRDefault="00653E03" w:rsidP="00653E03">
      <w:pPr>
        <w:pStyle w:val="DaftarParagraf"/>
        <w:numPr>
          <w:ilvl w:val="0"/>
          <w:numId w:val="3"/>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Mengklasifikasikan objek-objek sesuai dengan konsep dan menerapkannya</w:t>
      </w:r>
    </w:p>
    <w:p w14:paraId="6EFDFF7E" w14:textId="77777777" w:rsidR="00653E03" w:rsidRPr="006707D1" w:rsidRDefault="00653E03" w:rsidP="00653E03">
      <w:pPr>
        <w:pStyle w:val="DaftarParagraf"/>
        <w:numPr>
          <w:ilvl w:val="0"/>
          <w:numId w:val="3"/>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Menyajikan konsep dalam bentuk representasi mengembangkan syarat perlu dan syarat cukup suatu konsep, dan mengaitkan berbagai konsep matematika secara internal dan eksternal.</w:t>
      </w:r>
    </w:p>
    <w:p w14:paraId="213F71DF" w14:textId="77777777" w:rsidR="00653E03" w:rsidRPr="006707D1"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Menurut (Faradillah, 2020) ada 4 indikator kemampuan pemahaman konsep matematika:</w:t>
      </w:r>
    </w:p>
    <w:p w14:paraId="1A003D79" w14:textId="77777777" w:rsidR="00653E03" w:rsidRPr="006707D1" w:rsidRDefault="00653E03" w:rsidP="00653E03">
      <w:pPr>
        <w:pStyle w:val="DaftarParagraf"/>
        <w:numPr>
          <w:ilvl w:val="0"/>
          <w:numId w:val="4"/>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Menyatakan ulang suatu konsep</w:t>
      </w:r>
    </w:p>
    <w:p w14:paraId="16430D0C" w14:textId="77777777" w:rsidR="00653E03" w:rsidRPr="006707D1" w:rsidRDefault="00653E03" w:rsidP="00653E03">
      <w:pPr>
        <w:pStyle w:val="DaftarParagraf"/>
        <w:numPr>
          <w:ilvl w:val="0"/>
          <w:numId w:val="4"/>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Mengklasifikasikan objek menurut sifat tertentu sesuai dengan konsep</w:t>
      </w:r>
    </w:p>
    <w:p w14:paraId="255840C8" w14:textId="77777777" w:rsidR="00653E03" w:rsidRPr="006707D1" w:rsidRDefault="00653E03" w:rsidP="00653E03">
      <w:pPr>
        <w:pStyle w:val="DaftarParagraf"/>
        <w:numPr>
          <w:ilvl w:val="0"/>
          <w:numId w:val="4"/>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Memberi contoh dan non contoh</w:t>
      </w:r>
    </w:p>
    <w:p w14:paraId="45B9EDB5" w14:textId="77777777" w:rsidR="00653E03" w:rsidRPr="006707D1" w:rsidRDefault="00653E03" w:rsidP="00653E03">
      <w:pPr>
        <w:pStyle w:val="DaftarParagraf"/>
        <w:numPr>
          <w:ilvl w:val="0"/>
          <w:numId w:val="4"/>
        </w:numPr>
        <w:ind w:left="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Menyatakan konsep dalam bentuk representasi</w:t>
      </w:r>
    </w:p>
    <w:p w14:paraId="08E10350" w14:textId="77777777" w:rsidR="00653E03" w:rsidRPr="006707D1" w:rsidRDefault="00653E03" w:rsidP="00653E03">
      <w:pPr>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lang w:val="en-US"/>
        </w:rPr>
        <w:t>Dari beberapa pendapat diatas, penulis menyimpulkan bahwa indikator pemahaman konsep sebagai berikut:</w:t>
      </w:r>
    </w:p>
    <w:p w14:paraId="3B48BD46" w14:textId="77777777" w:rsidR="00653E03" w:rsidRPr="006707D1" w:rsidRDefault="00653E03" w:rsidP="00653E03">
      <w:pPr>
        <w:pStyle w:val="DaftarParagraf"/>
        <w:numPr>
          <w:ilvl w:val="0"/>
          <w:numId w:val="2"/>
        </w:numPr>
        <w:ind w:left="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Mampu menjelaskan kembali konsep, mengkategorikan topik sesuai dengan sifat-sifat tertentu</w:t>
      </w:r>
    </w:p>
    <w:p w14:paraId="7091FC85" w14:textId="77777777" w:rsidR="00653E03" w:rsidRPr="006707D1" w:rsidRDefault="00653E03" w:rsidP="00653E03">
      <w:pPr>
        <w:pStyle w:val="DaftarParagraf"/>
        <w:numPr>
          <w:ilvl w:val="0"/>
          <w:numId w:val="2"/>
        </w:numPr>
        <w:ind w:left="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Mampu memberikan contoh dan non contoh sesuai dengan konsep materi</w:t>
      </w:r>
    </w:p>
    <w:p w14:paraId="2B916F35" w14:textId="77777777" w:rsidR="00653E03" w:rsidRPr="006707D1" w:rsidRDefault="00653E03" w:rsidP="00653E03">
      <w:pPr>
        <w:pStyle w:val="DaftarParagraf"/>
        <w:numPr>
          <w:ilvl w:val="0"/>
          <w:numId w:val="2"/>
        </w:numPr>
        <w:ind w:left="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 xml:space="preserve">Mampu menerapkan konsep dalam bentuk representasi </w:t>
      </w:r>
    </w:p>
    <w:p w14:paraId="05640585" w14:textId="77777777" w:rsidR="00653E03" w:rsidRPr="006707D1" w:rsidRDefault="00653E03" w:rsidP="00653E03">
      <w:pPr>
        <w:pStyle w:val="DaftarParagraf"/>
        <w:numPr>
          <w:ilvl w:val="0"/>
          <w:numId w:val="2"/>
        </w:numPr>
        <w:ind w:left="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Mampu mengaitkan konsep dengan permasalahan dalam materi</w:t>
      </w:r>
    </w:p>
    <w:p w14:paraId="37576E70" w14:textId="77777777" w:rsidR="00653E03"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Sebelum instrumen digunakan kepada siswa, perlu dilakukan uji layak instrumen. Agar instrumen layak digunakan dalam penelitian, perlu dilakukan uji validitas, uji reliabilitas, uji tingkat kesukaran soal dan uji daya pembeda soal. Pada penelitian ini, peneliti melakukan validasi instrumen kepada siswa kelas IX yang berjumlah 26 santri di Pondok Pesantren Modern Al-Kautsar Simalungun. Validasi dilakukan di kelas atas, dikarenakan siswa kelas tersebut sudah mempelajari materi penelitian.</w:t>
      </w:r>
    </w:p>
    <w:p w14:paraId="70DB86B3" w14:textId="77777777" w:rsidR="00653E03"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rPr>
        <w:t xml:space="preserve">Pada </w:t>
      </w:r>
      <w:r w:rsidRPr="006707D1">
        <w:rPr>
          <w:rFonts w:ascii="Bookman Old Style" w:eastAsia="Bookman Old Style" w:hAnsi="Bookman Old Style" w:cs="Bookman Old Style"/>
          <w:color w:val="000000"/>
          <w:lang w:val="en-US"/>
        </w:rPr>
        <w:t>hasil uji validasi</w:t>
      </w:r>
      <w:r w:rsidRPr="006707D1">
        <w:rPr>
          <w:rFonts w:ascii="Bookman Old Style" w:eastAsia="Bookman Old Style" w:hAnsi="Bookman Old Style" w:cs="Bookman Old Style"/>
          <w:color w:val="000000"/>
        </w:rPr>
        <w:t>, terlihat bahwa seluruh item soal dikatakan valid. Maka, seluruh item soal bisa digunakan sebagai instrumen penelitian.</w:t>
      </w:r>
      <w:r w:rsidRPr="006707D1">
        <w:t xml:space="preserve"> </w:t>
      </w:r>
      <w:r w:rsidRPr="006707D1">
        <w:rPr>
          <w:rFonts w:ascii="Bookman Old Style" w:eastAsia="Bookman Old Style" w:hAnsi="Bookman Old Style" w:cs="Bookman Old Style"/>
          <w:color w:val="000000"/>
          <w:lang w:val="en-US"/>
        </w:rPr>
        <w:t>Pada uji reliabilitas, s</w:t>
      </w:r>
      <w:r w:rsidRPr="006707D1">
        <w:rPr>
          <w:rFonts w:ascii="Bookman Old Style" w:eastAsia="Bookman Old Style" w:hAnsi="Bookman Old Style" w:cs="Bookman Old Style"/>
          <w:color w:val="000000"/>
        </w:rPr>
        <w:t xml:space="preserve">uatu instrumen akan diterima jika hasil uji reliabilitas nya menunjukkan nilai 0,60 – 1,00. Jika nilai </w:t>
      </w:r>
      <w:r w:rsidRPr="006707D1">
        <w:rPr>
          <w:rFonts w:ascii="Bookman Old Style" w:eastAsia="Bookman Old Style" w:hAnsi="Bookman Old Style" w:cs="Bookman Old Style"/>
          <w:i/>
          <w:iCs/>
          <w:color w:val="000000"/>
        </w:rPr>
        <w:t>Cronbach’s alpha</w:t>
      </w:r>
      <w:r w:rsidRPr="006707D1">
        <w:rPr>
          <w:rFonts w:ascii="Bookman Old Style" w:eastAsia="Bookman Old Style" w:hAnsi="Bookman Old Style" w:cs="Bookman Old Style"/>
          <w:color w:val="000000"/>
        </w:rPr>
        <w:t xml:space="preserve"> &lt; 0,6 maka instrumen dikatakan buruk dan harus diulang. Jika nilai </w:t>
      </w:r>
      <w:r w:rsidRPr="006707D1">
        <w:rPr>
          <w:rFonts w:ascii="Bookman Old Style" w:eastAsia="Bookman Old Style" w:hAnsi="Bookman Old Style" w:cs="Bookman Old Style"/>
          <w:i/>
          <w:iCs/>
          <w:color w:val="000000"/>
        </w:rPr>
        <w:t>Cronbach’s alpha</w:t>
      </w:r>
      <w:r w:rsidRPr="006707D1">
        <w:rPr>
          <w:rFonts w:ascii="Bookman Old Style" w:eastAsia="Bookman Old Style" w:hAnsi="Bookman Old Style" w:cs="Bookman Old Style"/>
          <w:color w:val="000000"/>
        </w:rPr>
        <w:t xml:space="preserve"> 0,6 – 0,79 maka instrumen bisa diterima. Jika nilai </w:t>
      </w:r>
      <w:r w:rsidRPr="006707D1">
        <w:rPr>
          <w:rFonts w:ascii="Bookman Old Style" w:eastAsia="Bookman Old Style" w:hAnsi="Bookman Old Style" w:cs="Bookman Old Style"/>
          <w:i/>
          <w:iCs/>
          <w:color w:val="000000"/>
        </w:rPr>
        <w:t>Cronbach’s alpha</w:t>
      </w:r>
      <w:r w:rsidRPr="006707D1">
        <w:rPr>
          <w:rFonts w:ascii="Bookman Old Style" w:eastAsia="Bookman Old Style" w:hAnsi="Bookman Old Style" w:cs="Bookman Old Style"/>
          <w:color w:val="000000"/>
        </w:rPr>
        <w:t xml:space="preserve"> &gt; 0,8 maka instrumen sangat diterima dan bisa dikatakan bagus.      Setelah dilakukan pengujian reliabilitas menggunakan bantuan program Microsoft Excel 2019 for Windows maka didapat hasil</w:t>
      </w:r>
      <w:r w:rsidRPr="006707D1">
        <w:rPr>
          <w:rFonts w:ascii="Bookman Old Style" w:eastAsia="Bookman Old Style" w:hAnsi="Bookman Old Style" w:cs="Bookman Old Style"/>
          <w:color w:val="000000"/>
          <w:lang w:val="en-US"/>
        </w:rPr>
        <w:t xml:space="preserve"> sebesar 0,884 yang merupakan nilai sangat tinggi dan instrumen diterima.</w:t>
      </w:r>
      <w:r w:rsidRPr="006707D1">
        <w:t xml:space="preserve"> </w:t>
      </w:r>
      <w:r w:rsidRPr="006707D1">
        <w:rPr>
          <w:rFonts w:ascii="Bookman Old Style" w:eastAsia="Bookman Old Style" w:hAnsi="Bookman Old Style" w:cs="Bookman Old Style"/>
          <w:color w:val="000000"/>
          <w:lang w:val="en-US"/>
        </w:rPr>
        <w:t>Pada hasil uji daya pembeda soal, 1 soal dinyatakan cukup dan 9 soal dinyatakan baik. Soal berkategori cukup dan baik diterima dan dinyatakan valid, maka seluruh instrumen dapat digunakan. Dari hasil uji tingkat kesukaran instrumen, terdapat 7 soal yang dinyatakan dalam kategori tingkat kesukaran sedang atau 70% dari keseluruhan soal memiliki tingkat kesukaran soal sedang. Dapat dinyatakan bahwa item soal diterima dan dinyatakan valid.</w:t>
      </w:r>
    </w:p>
    <w:p w14:paraId="5CA5CF8F" w14:textId="1CBBEF64" w:rsidR="00653E03" w:rsidRPr="006707D1"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 xml:space="preserve">Dalam penelitian ini, uji hipotesis akan menggunakan uji t-test karena pengujian </w:t>
      </w:r>
      <w:r w:rsidRPr="006707D1">
        <w:rPr>
          <w:rFonts w:ascii="Bookman Old Style" w:eastAsia="Bookman Old Style" w:hAnsi="Bookman Old Style" w:cs="Bookman Old Style"/>
          <w:color w:val="000000"/>
          <w:lang w:val="en-US"/>
        </w:rPr>
        <w:lastRenderedPageBreak/>
        <w:t>hanya melibatkan satu variabel bebas dan variabel terikat. Sebelum melakukan uji hipotesis, maka perlu dilakukan uji prasyarat yaitu uji normalitas dan uji homogenitas.</w:t>
      </w:r>
    </w:p>
    <w:p w14:paraId="7A57BE2D" w14:textId="77777777" w:rsidR="00653E03" w:rsidRPr="00CD79AA" w:rsidRDefault="00653E03" w:rsidP="00085C3E">
      <w:pPr>
        <w:tabs>
          <w:tab w:val="left" w:pos="993"/>
        </w:tabs>
        <w:jc w:val="both"/>
        <w:rPr>
          <w:rFonts w:ascii="Bookman Old Style" w:hAnsi="Bookman Old Style" w:cs="Times New Roman"/>
          <w:color w:val="000000" w:themeColor="text1"/>
          <w:lang w:val="id-ID"/>
        </w:rPr>
      </w:pPr>
    </w:p>
    <w:p w14:paraId="0683A97C" w14:textId="77777777" w:rsidR="00085C3E" w:rsidRPr="00CD79AA" w:rsidRDefault="00085C3E" w:rsidP="00085C3E">
      <w:pPr>
        <w:tabs>
          <w:tab w:val="left" w:pos="993"/>
        </w:tabs>
        <w:jc w:val="both"/>
        <w:rPr>
          <w:rFonts w:ascii="Bookman Old Style" w:hAnsi="Bookman Old Style" w:cs="Times New Roman"/>
          <w:b/>
          <w:bCs/>
          <w:color w:val="000000" w:themeColor="text1"/>
          <w:lang w:val="id-ID"/>
        </w:rPr>
      </w:pPr>
      <w:r w:rsidRPr="00CD79AA">
        <w:rPr>
          <w:rFonts w:ascii="Bookman Old Style" w:hAnsi="Bookman Old Style" w:cs="Times New Roman"/>
          <w:b/>
          <w:bCs/>
          <w:color w:val="000000" w:themeColor="text1"/>
          <w:lang w:val="id-ID"/>
        </w:rPr>
        <w:t>HASIL DAN PEMBAHASAN</w:t>
      </w:r>
    </w:p>
    <w:p w14:paraId="1E48D69C" w14:textId="77777777" w:rsidR="00653E03"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 xml:space="preserve">Pada penelitian ini, diberikan </w:t>
      </w:r>
      <w:r w:rsidRPr="006707D1">
        <w:rPr>
          <w:rFonts w:ascii="Bookman Old Style" w:eastAsia="Bookman Old Style" w:hAnsi="Bookman Old Style" w:cs="Bookman Old Style"/>
          <w:i/>
          <w:iCs/>
          <w:color w:val="000000"/>
          <w:lang w:val="en-US"/>
        </w:rPr>
        <w:t>pretest</w:t>
      </w:r>
      <w:r w:rsidRPr="006707D1">
        <w:rPr>
          <w:rFonts w:ascii="Bookman Old Style" w:eastAsia="Bookman Old Style" w:hAnsi="Bookman Old Style" w:cs="Bookman Old Style"/>
          <w:color w:val="000000"/>
          <w:lang w:val="en-US"/>
        </w:rPr>
        <w:t xml:space="preserve"> dan </w:t>
      </w:r>
      <w:r w:rsidRPr="006707D1">
        <w:rPr>
          <w:rFonts w:ascii="Bookman Old Style" w:eastAsia="Bookman Old Style" w:hAnsi="Bookman Old Style" w:cs="Bookman Old Style"/>
          <w:i/>
          <w:iCs/>
          <w:color w:val="000000"/>
          <w:lang w:val="en-US"/>
        </w:rPr>
        <w:t xml:space="preserve">posttest </w:t>
      </w:r>
      <w:r w:rsidRPr="006707D1">
        <w:rPr>
          <w:rFonts w:ascii="Bookman Old Style" w:eastAsia="Bookman Old Style" w:hAnsi="Bookman Old Style" w:cs="Bookman Old Style"/>
          <w:color w:val="000000"/>
          <w:lang w:val="en-US"/>
        </w:rPr>
        <w:t xml:space="preserve">kepada responden. </w:t>
      </w:r>
      <w:r w:rsidRPr="006707D1">
        <w:rPr>
          <w:rFonts w:ascii="Bookman Old Style" w:eastAsia="Bookman Old Style" w:hAnsi="Bookman Old Style" w:cs="Bookman Old Style"/>
          <w:i/>
          <w:iCs/>
          <w:color w:val="000000"/>
          <w:lang w:val="en-US"/>
        </w:rPr>
        <w:t>Pretest</w:t>
      </w:r>
      <w:r w:rsidRPr="006707D1">
        <w:rPr>
          <w:rFonts w:ascii="Bookman Old Style" w:eastAsia="Bookman Old Style" w:hAnsi="Bookman Old Style" w:cs="Bookman Old Style"/>
          <w:color w:val="000000"/>
          <w:lang w:val="en-US"/>
        </w:rPr>
        <w:t xml:space="preserve"> adalah tes awal yang diberikan sebelum penelitian berlangsung guna untuk mendapatkan nilai awal siswa sebelum </w:t>
      </w:r>
      <w:r w:rsidRPr="006707D1">
        <w:rPr>
          <w:rFonts w:ascii="Bookman Old Style" w:eastAsia="Bookman Old Style" w:hAnsi="Bookman Old Style" w:cs="Bookman Old Style"/>
          <w:i/>
          <w:iCs/>
          <w:color w:val="000000"/>
          <w:lang w:val="en-US"/>
        </w:rPr>
        <w:t xml:space="preserve">Postest </w:t>
      </w:r>
      <w:r w:rsidRPr="006707D1">
        <w:rPr>
          <w:rFonts w:ascii="Bookman Old Style" w:eastAsia="Bookman Old Style" w:hAnsi="Bookman Old Style" w:cs="Bookman Old Style"/>
          <w:color w:val="000000"/>
          <w:lang w:val="en-US"/>
        </w:rPr>
        <w:t>diberikan.  Setelah memberikan tes awal (</w:t>
      </w:r>
      <w:r w:rsidRPr="006707D1">
        <w:rPr>
          <w:rFonts w:ascii="Bookman Old Style" w:eastAsia="Bookman Old Style" w:hAnsi="Bookman Old Style" w:cs="Bookman Old Style"/>
          <w:i/>
          <w:iCs/>
          <w:color w:val="000000"/>
          <w:lang w:val="en-US"/>
        </w:rPr>
        <w:t>Pretest</w:t>
      </w:r>
      <w:r w:rsidRPr="006707D1">
        <w:rPr>
          <w:rFonts w:ascii="Bookman Old Style" w:eastAsia="Bookman Old Style" w:hAnsi="Bookman Old Style" w:cs="Bookman Old Style"/>
          <w:color w:val="000000"/>
          <w:lang w:val="en-US"/>
        </w:rPr>
        <w:t xml:space="preserve">) kepada para responden maka dapatlah dilakukan penelitian. Pada tahap penelitian kedua kelas sampel mendapat perlakuan yang berbeda. Kelas eksperimen diberi perlakuan dengan model pembelajaran </w:t>
      </w:r>
      <w:r w:rsidRPr="006707D1">
        <w:rPr>
          <w:rFonts w:ascii="Bookman Old Style" w:eastAsia="Bookman Old Style" w:hAnsi="Bookman Old Style" w:cs="Bookman Old Style"/>
          <w:i/>
          <w:iCs/>
          <w:color w:val="000000"/>
          <w:lang w:val="en-US"/>
        </w:rPr>
        <w:t>joyfull learning</w:t>
      </w:r>
      <w:r w:rsidRPr="006707D1">
        <w:rPr>
          <w:rFonts w:ascii="Bookman Old Style" w:eastAsia="Bookman Old Style" w:hAnsi="Bookman Old Style" w:cs="Bookman Old Style"/>
          <w:color w:val="000000"/>
          <w:lang w:val="en-US"/>
        </w:rPr>
        <w:t xml:space="preserve">, sedangkan kelas kontrol diberi perlakuan model pembelajaran dari guru mata pelajaran itu sendiri. Setelah perlakuan diterapkan maka sampel akan diberi tes akhir berupa </w:t>
      </w:r>
      <w:r w:rsidRPr="006707D1">
        <w:rPr>
          <w:rFonts w:ascii="Bookman Old Style" w:eastAsia="Bookman Old Style" w:hAnsi="Bookman Old Style" w:cs="Bookman Old Style"/>
          <w:i/>
          <w:iCs/>
          <w:color w:val="000000"/>
          <w:lang w:val="en-US"/>
        </w:rPr>
        <w:t>Posttest</w:t>
      </w:r>
      <w:r w:rsidRPr="006707D1">
        <w:rPr>
          <w:rFonts w:ascii="Bookman Old Style" w:eastAsia="Bookman Old Style" w:hAnsi="Bookman Old Style" w:cs="Bookman Old Style"/>
          <w:color w:val="000000"/>
          <w:lang w:val="en-US"/>
        </w:rPr>
        <w:t xml:space="preserve">. </w:t>
      </w:r>
    </w:p>
    <w:p w14:paraId="4635DCD6" w14:textId="29C5A49D" w:rsidR="00653E03" w:rsidRPr="006707D1" w:rsidRDefault="00653E03" w:rsidP="00653E03">
      <w:pPr>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 xml:space="preserve">Prasetyo (2020) setelah didapatkan nilai dari </w:t>
      </w:r>
      <w:r w:rsidRPr="006707D1">
        <w:rPr>
          <w:rFonts w:ascii="Bookman Old Style" w:eastAsia="Bookman Old Style" w:hAnsi="Bookman Old Style" w:cs="Bookman Old Style"/>
          <w:i/>
          <w:iCs/>
          <w:color w:val="000000"/>
          <w:lang w:val="en-US"/>
        </w:rPr>
        <w:t>Pretest</w:t>
      </w:r>
      <w:r w:rsidRPr="006707D1">
        <w:rPr>
          <w:rFonts w:ascii="Bookman Old Style" w:eastAsia="Bookman Old Style" w:hAnsi="Bookman Old Style" w:cs="Bookman Old Style"/>
          <w:color w:val="000000"/>
          <w:lang w:val="en-US"/>
        </w:rPr>
        <w:t xml:space="preserve"> dan </w:t>
      </w:r>
      <w:r w:rsidRPr="006707D1">
        <w:rPr>
          <w:rFonts w:ascii="Bookman Old Style" w:eastAsia="Bookman Old Style" w:hAnsi="Bookman Old Style" w:cs="Bookman Old Style"/>
          <w:i/>
          <w:iCs/>
          <w:color w:val="000000"/>
          <w:lang w:val="en-US"/>
        </w:rPr>
        <w:t>Posttest</w:t>
      </w:r>
      <w:r w:rsidRPr="006707D1">
        <w:rPr>
          <w:rFonts w:ascii="Bookman Old Style" w:eastAsia="Bookman Old Style" w:hAnsi="Bookman Old Style" w:cs="Bookman Old Style"/>
          <w:color w:val="000000"/>
          <w:lang w:val="en-US"/>
        </w:rPr>
        <w:t>, maka akan dilakukan analisa untuk mengukur adakah peningkatan nilai pretest dan posttest. Untuk menentukan uji N-gain maka digunakan rumus sebagai berikut:</w:t>
      </w:r>
    </w:p>
    <w:p w14:paraId="1B65D8A2" w14:textId="77777777" w:rsidR="00653E03" w:rsidRPr="006707D1" w:rsidRDefault="00653E03" w:rsidP="00653E03">
      <w:pPr>
        <w:pStyle w:val="DaftarParagraf"/>
        <w:spacing w:line="360" w:lineRule="auto"/>
        <w:jc w:val="both"/>
        <w:rPr>
          <w:rFonts w:ascii="Times New Roman" w:eastAsiaTheme="minorEastAsia" w:hAnsi="Times New Roman" w:cs="Times New Roman"/>
          <w:i/>
          <w:sz w:val="24"/>
          <w:szCs w:val="24"/>
        </w:rPr>
      </w:pPr>
      <m:oMathPara>
        <m:oMath>
          <m:r>
            <w:rPr>
              <w:rFonts w:ascii="Cambria Math" w:hAnsi="Cambria Math" w:cs="Times New Roman"/>
              <w:sz w:val="24"/>
              <w:szCs w:val="24"/>
            </w:rPr>
            <m:t>N gain=</m:t>
          </m:r>
          <m:f>
            <m:fPr>
              <m:ctrlPr>
                <w:rPr>
                  <w:rFonts w:ascii="Cambria Math" w:hAnsi="Cambria Math" w:cs="Times New Roman"/>
                  <w:i/>
                  <w:sz w:val="24"/>
                  <w:szCs w:val="24"/>
                </w:rPr>
              </m:ctrlPr>
            </m:fPr>
            <m:num>
              <m:r>
                <w:rPr>
                  <w:rFonts w:ascii="Cambria Math" w:hAnsi="Cambria Math" w:cs="Times New Roman"/>
                  <w:sz w:val="24"/>
                  <w:szCs w:val="24"/>
                </w:rPr>
                <m:t>skor posttest-skor pretest</m:t>
              </m:r>
            </m:num>
            <m:den>
              <m:r>
                <w:rPr>
                  <w:rFonts w:ascii="Cambria Math" w:hAnsi="Cambria Math" w:cs="Times New Roman"/>
                  <w:sz w:val="24"/>
                  <w:szCs w:val="24"/>
                </w:rPr>
                <m:t>skor maksimal-skor pretest</m:t>
              </m:r>
            </m:den>
          </m:f>
        </m:oMath>
      </m:oMathPara>
    </w:p>
    <w:p w14:paraId="2D347EFE" w14:textId="77777777" w:rsidR="00653E03" w:rsidRPr="006707D1" w:rsidRDefault="00653E03" w:rsidP="00653E03">
      <w:pPr>
        <w:tabs>
          <w:tab w:val="left" w:pos="993"/>
        </w:tabs>
        <w:jc w:val="center"/>
        <w:rPr>
          <w:rFonts w:ascii="Bookman Old Style" w:eastAsia="Bookman Old Style" w:hAnsi="Bookman Old Style" w:cs="Bookman Old Style"/>
          <w:b/>
          <w:color w:val="000000"/>
        </w:rPr>
      </w:pPr>
    </w:p>
    <w:tbl>
      <w:tblPr>
        <w:tblW w:w="9570" w:type="dxa"/>
        <w:jc w:val="center"/>
        <w:tblBorders>
          <w:top w:val="single" w:sz="4" w:space="0" w:color="000000"/>
          <w:bottom w:val="single" w:sz="4" w:space="0" w:color="000000"/>
        </w:tblBorders>
        <w:tblLayout w:type="fixed"/>
        <w:tblLook w:val="0000" w:firstRow="0" w:lastRow="0" w:firstColumn="0" w:lastColumn="0" w:noHBand="0" w:noVBand="0"/>
      </w:tblPr>
      <w:tblGrid>
        <w:gridCol w:w="4778"/>
        <w:gridCol w:w="4792"/>
      </w:tblGrid>
      <w:tr w:rsidR="00653E03" w:rsidRPr="006707D1" w14:paraId="0A220983" w14:textId="77777777" w:rsidTr="001E4C94">
        <w:trPr>
          <w:trHeight w:val="251"/>
          <w:jc w:val="center"/>
        </w:trPr>
        <w:tc>
          <w:tcPr>
            <w:tcW w:w="4778" w:type="dxa"/>
            <w:tcBorders>
              <w:top w:val="single" w:sz="4" w:space="0" w:color="000000"/>
              <w:bottom w:val="single" w:sz="4" w:space="0" w:color="000000"/>
            </w:tcBorders>
          </w:tcPr>
          <w:p w14:paraId="51F89C55" w14:textId="77777777" w:rsidR="00653E03" w:rsidRPr="006707D1" w:rsidRDefault="00653E03" w:rsidP="001E4C94">
            <w:pPr>
              <w:pBdr>
                <w:top w:val="nil"/>
                <w:left w:val="nil"/>
                <w:bottom w:val="nil"/>
                <w:right w:val="nil"/>
                <w:between w:val="nil"/>
              </w:pBdr>
              <w:spacing w:line="256" w:lineRule="auto"/>
              <w:ind w:left="619"/>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Statistika</w:t>
            </w:r>
          </w:p>
        </w:tc>
        <w:tc>
          <w:tcPr>
            <w:tcW w:w="4792" w:type="dxa"/>
            <w:tcBorders>
              <w:top w:val="single" w:sz="4" w:space="0" w:color="000000"/>
              <w:bottom w:val="single" w:sz="4" w:space="0" w:color="000000"/>
            </w:tcBorders>
          </w:tcPr>
          <w:p w14:paraId="49923C59" w14:textId="77777777" w:rsidR="00653E03" w:rsidRPr="006707D1" w:rsidRDefault="00653E03" w:rsidP="001E4C94">
            <w:pPr>
              <w:pBdr>
                <w:top w:val="nil"/>
                <w:left w:val="nil"/>
                <w:bottom w:val="nil"/>
                <w:right w:val="nil"/>
                <w:between w:val="nil"/>
              </w:pBdr>
              <w:spacing w:line="256" w:lineRule="auto"/>
              <w:ind w:left="621"/>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Hasil</w:t>
            </w:r>
          </w:p>
        </w:tc>
      </w:tr>
      <w:tr w:rsidR="00653E03" w:rsidRPr="006707D1" w14:paraId="492D4C8D" w14:textId="77777777" w:rsidTr="001E4C94">
        <w:trPr>
          <w:trHeight w:val="251"/>
          <w:jc w:val="center"/>
        </w:trPr>
        <w:tc>
          <w:tcPr>
            <w:tcW w:w="4778" w:type="dxa"/>
            <w:tcBorders>
              <w:top w:val="single" w:sz="4" w:space="0" w:color="000000"/>
              <w:bottom w:val="single" w:sz="4" w:space="0" w:color="000000"/>
            </w:tcBorders>
          </w:tcPr>
          <w:p w14:paraId="56D39EA3" w14:textId="77777777" w:rsidR="00653E03" w:rsidRPr="006707D1" w:rsidRDefault="00653E03" w:rsidP="001E4C94">
            <w:pPr>
              <w:pBdr>
                <w:top w:val="nil"/>
                <w:left w:val="nil"/>
                <w:bottom w:val="nil"/>
                <w:right w:val="nil"/>
                <w:between w:val="nil"/>
              </w:pBdr>
              <w:spacing w:line="256" w:lineRule="auto"/>
              <w:ind w:left="619"/>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N-gain Score Kelas Eksperimen</w:t>
            </w:r>
          </w:p>
        </w:tc>
        <w:tc>
          <w:tcPr>
            <w:tcW w:w="4792" w:type="dxa"/>
            <w:tcBorders>
              <w:top w:val="single" w:sz="4" w:space="0" w:color="000000"/>
              <w:bottom w:val="single" w:sz="4" w:space="0" w:color="000000"/>
            </w:tcBorders>
          </w:tcPr>
          <w:p w14:paraId="0F79A7F6" w14:textId="77777777" w:rsidR="00653E03" w:rsidRPr="006707D1" w:rsidRDefault="00653E03" w:rsidP="001E4C94">
            <w:pPr>
              <w:pBdr>
                <w:top w:val="nil"/>
                <w:left w:val="nil"/>
                <w:bottom w:val="nil"/>
                <w:right w:val="nil"/>
                <w:between w:val="nil"/>
              </w:pBdr>
              <w:spacing w:line="256" w:lineRule="auto"/>
              <w:ind w:left="62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0. 581</w:t>
            </w:r>
          </w:p>
        </w:tc>
      </w:tr>
      <w:tr w:rsidR="00653E03" w:rsidRPr="006707D1" w14:paraId="6D520409" w14:textId="77777777" w:rsidTr="001E4C94">
        <w:trPr>
          <w:trHeight w:val="251"/>
          <w:jc w:val="center"/>
        </w:trPr>
        <w:tc>
          <w:tcPr>
            <w:tcW w:w="4778" w:type="dxa"/>
            <w:tcBorders>
              <w:top w:val="single" w:sz="4" w:space="0" w:color="000000"/>
              <w:bottom w:val="single" w:sz="4" w:space="0" w:color="000000"/>
            </w:tcBorders>
          </w:tcPr>
          <w:p w14:paraId="69DEA24C" w14:textId="77777777" w:rsidR="00653E03" w:rsidRPr="006707D1" w:rsidRDefault="00653E03" w:rsidP="001E4C94">
            <w:pPr>
              <w:pBdr>
                <w:top w:val="nil"/>
                <w:left w:val="nil"/>
                <w:bottom w:val="nil"/>
                <w:right w:val="nil"/>
                <w:between w:val="nil"/>
              </w:pBdr>
              <w:spacing w:line="256" w:lineRule="auto"/>
              <w:ind w:left="619"/>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N-gain Score Kelas Kontrol</w:t>
            </w:r>
          </w:p>
        </w:tc>
        <w:tc>
          <w:tcPr>
            <w:tcW w:w="4792" w:type="dxa"/>
            <w:tcBorders>
              <w:top w:val="single" w:sz="4" w:space="0" w:color="000000"/>
              <w:bottom w:val="single" w:sz="4" w:space="0" w:color="000000"/>
            </w:tcBorders>
          </w:tcPr>
          <w:p w14:paraId="1D053F17" w14:textId="77777777" w:rsidR="00653E03" w:rsidRPr="006707D1" w:rsidRDefault="00653E03" w:rsidP="001E4C94">
            <w:pPr>
              <w:pBdr>
                <w:top w:val="nil"/>
                <w:left w:val="nil"/>
                <w:bottom w:val="nil"/>
                <w:right w:val="nil"/>
                <w:between w:val="nil"/>
              </w:pBdr>
              <w:spacing w:line="256" w:lineRule="auto"/>
              <w:ind w:left="62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0.445</w:t>
            </w:r>
          </w:p>
        </w:tc>
      </w:tr>
    </w:tbl>
    <w:p w14:paraId="7E71AD53"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lang w:val="en-US"/>
        </w:rPr>
      </w:pPr>
      <w:r w:rsidRPr="006707D1">
        <w:rPr>
          <w:rFonts w:ascii="Bookman Old Style" w:eastAsia="Bookman Old Style" w:hAnsi="Bookman Old Style" w:cs="Bookman Old Style"/>
          <w:b/>
          <w:color w:val="000000"/>
          <w:sz w:val="20"/>
          <w:szCs w:val="20"/>
        </w:rPr>
        <w:t xml:space="preserve">Tabel 1. </w:t>
      </w:r>
      <w:r w:rsidRPr="006707D1">
        <w:rPr>
          <w:rFonts w:ascii="Bookman Old Style" w:eastAsia="Bookman Old Style" w:hAnsi="Bookman Old Style" w:cs="Bookman Old Style"/>
          <w:b/>
          <w:color w:val="000000"/>
          <w:sz w:val="20"/>
          <w:szCs w:val="20"/>
          <w:lang w:val="en-US"/>
        </w:rPr>
        <w:t xml:space="preserve">Hasil Uji N-gain Kelas Eksperimen dan Kelas Kontrol </w:t>
      </w:r>
    </w:p>
    <w:p w14:paraId="6A134442" w14:textId="77777777" w:rsidR="00653E03" w:rsidRPr="006707D1" w:rsidRDefault="00653E03" w:rsidP="00653E03">
      <w:pPr>
        <w:tabs>
          <w:tab w:val="left" w:pos="993"/>
        </w:tabs>
        <w:rPr>
          <w:rFonts w:ascii="Bookman Old Style" w:eastAsia="Bookman Old Style" w:hAnsi="Bookman Old Style" w:cs="Bookman Old Style"/>
          <w:b/>
          <w:color w:val="000000"/>
          <w:sz w:val="20"/>
          <w:szCs w:val="20"/>
        </w:rPr>
      </w:pPr>
    </w:p>
    <w:p w14:paraId="002E829B" w14:textId="7C7BD875" w:rsidR="00653E03" w:rsidRPr="006707D1" w:rsidRDefault="00653E03" w:rsidP="00653E03">
      <w:pPr>
        <w:ind w:firstLine="567"/>
        <w:jc w:val="both"/>
        <w:rPr>
          <w:rFonts w:ascii="Bookman Old Style" w:eastAsia="Bookman Old Style" w:hAnsi="Bookman Old Style" w:cs="Bookman Old Style"/>
          <w:bCs/>
          <w:color w:val="000000"/>
          <w:lang w:val="en-US"/>
        </w:rPr>
      </w:pPr>
      <w:r w:rsidRPr="006707D1">
        <w:rPr>
          <w:rFonts w:ascii="Bookman Old Style" w:eastAsia="Bookman Old Style" w:hAnsi="Bookman Old Style" w:cs="Bookman Old Style"/>
          <w:bCs/>
          <w:color w:val="000000"/>
        </w:rPr>
        <w:t>Dari hasil uji n-gain di atas dapat dilihat bahwa ada perbedaan perolehan nilai pada kelas eksperimen dan kelas kontrol. Pada kelas eksperimen nilai n-gain yang diperoleh adalah 0,518 sedangkan pada kelas kontrol nilai n-gain yang diperoleh adalah 0,445.</w:t>
      </w:r>
      <w:r w:rsidRPr="006707D1">
        <w:rPr>
          <w:rFonts w:ascii="Bookman Old Style" w:eastAsia="Bookman Old Style" w:hAnsi="Bookman Old Style" w:cs="Bookman Old Style"/>
          <w:bCs/>
          <w:color w:val="000000"/>
          <w:lang w:val="en-US"/>
        </w:rPr>
        <w:t xml:space="preserve"> Setelah mendapatkan nilai hasil n-gain, nilai tersebut akan diuji lagi untuk mengetahui apakah sebaran data berdistribusi normal atau tidak dengan menggunakan rumus </w:t>
      </w:r>
      <w:r w:rsidRPr="006707D1">
        <w:rPr>
          <w:rFonts w:ascii="Bookman Old Style" w:eastAsia="Bookman Old Style" w:hAnsi="Bookman Old Style" w:cs="Bookman Old Style"/>
          <w:bCs/>
          <w:i/>
          <w:iCs/>
          <w:color w:val="000000"/>
          <w:lang w:val="en-US"/>
        </w:rPr>
        <w:t>liliefors</w:t>
      </w:r>
      <w:r w:rsidRPr="006707D1">
        <w:rPr>
          <w:rFonts w:ascii="Bookman Old Style" w:eastAsia="Bookman Old Style" w:hAnsi="Bookman Old Style" w:cs="Bookman Old Style"/>
          <w:bCs/>
          <w:color w:val="000000"/>
          <w:lang w:val="en-US"/>
        </w:rPr>
        <w:t>. Setelah melakukan uji normalitas didapatlah hasil:</w:t>
      </w:r>
    </w:p>
    <w:p w14:paraId="135513A2" w14:textId="77777777" w:rsidR="00653E03" w:rsidRPr="006707D1" w:rsidRDefault="00653E03" w:rsidP="00653E03">
      <w:pPr>
        <w:ind w:firstLine="709"/>
        <w:jc w:val="both"/>
        <w:rPr>
          <w:rFonts w:ascii="Bookman Old Style" w:eastAsia="Bookman Old Style" w:hAnsi="Bookman Old Style" w:cs="Bookman Old Style"/>
          <w:bCs/>
          <w:color w:val="000000"/>
          <w:lang w:val="en-US"/>
        </w:rPr>
      </w:pPr>
    </w:p>
    <w:tbl>
      <w:tblPr>
        <w:tblW w:w="9639" w:type="dxa"/>
        <w:tblBorders>
          <w:top w:val="single" w:sz="4" w:space="0" w:color="000000"/>
          <w:bottom w:val="single" w:sz="4" w:space="0" w:color="000000"/>
        </w:tblBorders>
        <w:tblLayout w:type="fixed"/>
        <w:tblLook w:val="0000" w:firstRow="0" w:lastRow="0" w:firstColumn="0" w:lastColumn="0" w:noHBand="0" w:noVBand="0"/>
      </w:tblPr>
      <w:tblGrid>
        <w:gridCol w:w="2268"/>
        <w:gridCol w:w="1560"/>
        <w:gridCol w:w="1953"/>
        <w:gridCol w:w="1928"/>
        <w:gridCol w:w="1930"/>
      </w:tblGrid>
      <w:tr w:rsidR="00653E03" w:rsidRPr="006707D1" w14:paraId="19E59641" w14:textId="77777777" w:rsidTr="001E4C94">
        <w:trPr>
          <w:trHeight w:val="275"/>
        </w:trPr>
        <w:tc>
          <w:tcPr>
            <w:tcW w:w="2268" w:type="dxa"/>
            <w:tcBorders>
              <w:top w:val="single" w:sz="4" w:space="0" w:color="000000"/>
              <w:bottom w:val="single" w:sz="4" w:space="0" w:color="000000"/>
            </w:tcBorders>
            <w:vAlign w:val="center"/>
          </w:tcPr>
          <w:p w14:paraId="41DEDE7B"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Kelas</w:t>
            </w:r>
          </w:p>
        </w:tc>
        <w:tc>
          <w:tcPr>
            <w:tcW w:w="1560" w:type="dxa"/>
            <w:tcBorders>
              <w:top w:val="single" w:sz="4" w:space="0" w:color="000000"/>
              <w:bottom w:val="single" w:sz="4" w:space="0" w:color="000000"/>
            </w:tcBorders>
            <w:vAlign w:val="center"/>
          </w:tcPr>
          <w:p w14:paraId="1E09F879"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n</w:t>
            </w:r>
          </w:p>
        </w:tc>
        <w:tc>
          <w:tcPr>
            <w:tcW w:w="1953" w:type="dxa"/>
            <w:tcBorders>
              <w:top w:val="single" w:sz="4" w:space="0" w:color="000000"/>
              <w:bottom w:val="single" w:sz="4" w:space="0" w:color="000000"/>
            </w:tcBorders>
            <w:vAlign w:val="center"/>
          </w:tcPr>
          <w:p w14:paraId="7F8DF333"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L</w:t>
            </w:r>
            <w:r w:rsidRPr="006707D1">
              <w:rPr>
                <w:rFonts w:ascii="Bookman Old Style" w:eastAsia="Bookman Old Style" w:hAnsi="Bookman Old Style" w:cs="Bookman Old Style"/>
                <w:b/>
                <w:bCs/>
                <w:color w:val="000000"/>
                <w:vertAlign w:val="subscript"/>
                <w:lang w:val="en-US"/>
              </w:rPr>
              <w:t>hitung</w:t>
            </w:r>
          </w:p>
        </w:tc>
        <w:tc>
          <w:tcPr>
            <w:tcW w:w="1928" w:type="dxa"/>
            <w:tcBorders>
              <w:top w:val="single" w:sz="4" w:space="0" w:color="000000"/>
              <w:bottom w:val="single" w:sz="4" w:space="0" w:color="000000"/>
            </w:tcBorders>
            <w:vAlign w:val="center"/>
          </w:tcPr>
          <w:p w14:paraId="03B7E30B"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L</w:t>
            </w:r>
            <w:r w:rsidRPr="006707D1">
              <w:rPr>
                <w:rFonts w:ascii="Bookman Old Style" w:eastAsia="Bookman Old Style" w:hAnsi="Bookman Old Style" w:cs="Bookman Old Style"/>
                <w:b/>
                <w:bCs/>
                <w:color w:val="000000"/>
                <w:vertAlign w:val="subscript"/>
                <w:lang w:val="en-US"/>
              </w:rPr>
              <w:t>tabel</w:t>
            </w:r>
          </w:p>
        </w:tc>
        <w:tc>
          <w:tcPr>
            <w:tcW w:w="1930" w:type="dxa"/>
            <w:tcBorders>
              <w:top w:val="single" w:sz="4" w:space="0" w:color="000000"/>
              <w:bottom w:val="single" w:sz="4" w:space="0" w:color="000000"/>
            </w:tcBorders>
            <w:vAlign w:val="center"/>
          </w:tcPr>
          <w:p w14:paraId="408DC5AF"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Keterangan</w:t>
            </w:r>
          </w:p>
        </w:tc>
      </w:tr>
      <w:tr w:rsidR="00653E03" w:rsidRPr="006707D1" w14:paraId="4D96597B" w14:textId="77777777" w:rsidTr="001E4C94">
        <w:trPr>
          <w:trHeight w:val="275"/>
        </w:trPr>
        <w:tc>
          <w:tcPr>
            <w:tcW w:w="2268" w:type="dxa"/>
            <w:tcBorders>
              <w:top w:val="single" w:sz="4" w:space="0" w:color="000000"/>
              <w:bottom w:val="single" w:sz="4" w:space="0" w:color="000000"/>
            </w:tcBorders>
            <w:vAlign w:val="center"/>
          </w:tcPr>
          <w:p w14:paraId="17C200A0"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Eksperimen</w:t>
            </w:r>
          </w:p>
        </w:tc>
        <w:tc>
          <w:tcPr>
            <w:tcW w:w="1560" w:type="dxa"/>
            <w:tcBorders>
              <w:top w:val="single" w:sz="4" w:space="0" w:color="000000"/>
              <w:bottom w:val="single" w:sz="4" w:space="0" w:color="000000"/>
            </w:tcBorders>
            <w:vAlign w:val="center"/>
          </w:tcPr>
          <w:p w14:paraId="089EB8C5"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27</w:t>
            </w:r>
          </w:p>
        </w:tc>
        <w:tc>
          <w:tcPr>
            <w:tcW w:w="1953" w:type="dxa"/>
            <w:tcBorders>
              <w:top w:val="single" w:sz="4" w:space="0" w:color="000000"/>
              <w:bottom w:val="single" w:sz="4" w:space="0" w:color="000000"/>
            </w:tcBorders>
            <w:vAlign w:val="center"/>
          </w:tcPr>
          <w:p w14:paraId="4C230B59"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0.1462</w:t>
            </w:r>
          </w:p>
        </w:tc>
        <w:tc>
          <w:tcPr>
            <w:tcW w:w="1928" w:type="dxa"/>
            <w:tcBorders>
              <w:top w:val="single" w:sz="4" w:space="0" w:color="000000"/>
              <w:bottom w:val="single" w:sz="4" w:space="0" w:color="000000"/>
            </w:tcBorders>
            <w:vAlign w:val="center"/>
          </w:tcPr>
          <w:p w14:paraId="77772E7E"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0.173</w:t>
            </w:r>
          </w:p>
        </w:tc>
        <w:tc>
          <w:tcPr>
            <w:tcW w:w="1930" w:type="dxa"/>
            <w:tcBorders>
              <w:top w:val="single" w:sz="4" w:space="0" w:color="000000"/>
              <w:bottom w:val="single" w:sz="4" w:space="0" w:color="000000"/>
            </w:tcBorders>
            <w:vAlign w:val="center"/>
          </w:tcPr>
          <w:p w14:paraId="323F9DD2"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Normal</w:t>
            </w:r>
          </w:p>
        </w:tc>
      </w:tr>
      <w:tr w:rsidR="00653E03" w:rsidRPr="006707D1" w14:paraId="79E93B11" w14:textId="77777777" w:rsidTr="001E4C94">
        <w:trPr>
          <w:trHeight w:val="275"/>
        </w:trPr>
        <w:tc>
          <w:tcPr>
            <w:tcW w:w="2268" w:type="dxa"/>
            <w:tcBorders>
              <w:top w:val="single" w:sz="4" w:space="0" w:color="000000"/>
              <w:bottom w:val="single" w:sz="4" w:space="0" w:color="000000"/>
            </w:tcBorders>
            <w:vAlign w:val="center"/>
          </w:tcPr>
          <w:p w14:paraId="1BF39582"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Kontrol</w:t>
            </w:r>
          </w:p>
        </w:tc>
        <w:tc>
          <w:tcPr>
            <w:tcW w:w="1560" w:type="dxa"/>
            <w:tcBorders>
              <w:top w:val="single" w:sz="4" w:space="0" w:color="000000"/>
              <w:bottom w:val="single" w:sz="4" w:space="0" w:color="000000"/>
            </w:tcBorders>
            <w:vAlign w:val="center"/>
          </w:tcPr>
          <w:p w14:paraId="6ABB5D30"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26</w:t>
            </w:r>
          </w:p>
        </w:tc>
        <w:tc>
          <w:tcPr>
            <w:tcW w:w="1953" w:type="dxa"/>
            <w:tcBorders>
              <w:top w:val="single" w:sz="4" w:space="0" w:color="000000"/>
              <w:bottom w:val="single" w:sz="4" w:space="0" w:color="000000"/>
            </w:tcBorders>
            <w:vAlign w:val="center"/>
          </w:tcPr>
          <w:p w14:paraId="30F2E6C9"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0.1557</w:t>
            </w:r>
          </w:p>
        </w:tc>
        <w:tc>
          <w:tcPr>
            <w:tcW w:w="1928" w:type="dxa"/>
            <w:tcBorders>
              <w:top w:val="single" w:sz="4" w:space="0" w:color="000000"/>
              <w:bottom w:val="single" w:sz="4" w:space="0" w:color="000000"/>
            </w:tcBorders>
            <w:vAlign w:val="center"/>
          </w:tcPr>
          <w:p w14:paraId="718C7985"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0.173</w:t>
            </w:r>
          </w:p>
        </w:tc>
        <w:tc>
          <w:tcPr>
            <w:tcW w:w="1930" w:type="dxa"/>
            <w:tcBorders>
              <w:top w:val="single" w:sz="4" w:space="0" w:color="000000"/>
              <w:bottom w:val="single" w:sz="4" w:space="0" w:color="000000"/>
            </w:tcBorders>
            <w:vAlign w:val="center"/>
          </w:tcPr>
          <w:p w14:paraId="351ECE9D"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Normal</w:t>
            </w:r>
          </w:p>
        </w:tc>
      </w:tr>
    </w:tbl>
    <w:p w14:paraId="038BF9CF"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lang w:val="en-US"/>
        </w:rPr>
      </w:pPr>
      <w:r w:rsidRPr="006707D1">
        <w:rPr>
          <w:rFonts w:ascii="Bookman Old Style" w:eastAsia="Bookman Old Style" w:hAnsi="Bookman Old Style" w:cs="Bookman Old Style"/>
          <w:b/>
          <w:color w:val="000000"/>
          <w:sz w:val="20"/>
          <w:szCs w:val="20"/>
        </w:rPr>
        <w:t xml:space="preserve">Tabel </w:t>
      </w:r>
      <w:r w:rsidRPr="006707D1">
        <w:rPr>
          <w:rFonts w:ascii="Bookman Old Style" w:eastAsia="Bookman Old Style" w:hAnsi="Bookman Old Style" w:cs="Bookman Old Style"/>
          <w:b/>
          <w:color w:val="000000"/>
          <w:sz w:val="20"/>
          <w:szCs w:val="20"/>
          <w:lang w:val="en-US"/>
        </w:rPr>
        <w:t>2</w:t>
      </w:r>
      <w:r w:rsidRPr="006707D1">
        <w:rPr>
          <w:rFonts w:ascii="Bookman Old Style" w:eastAsia="Bookman Old Style" w:hAnsi="Bookman Old Style" w:cs="Bookman Old Style"/>
          <w:b/>
          <w:color w:val="000000"/>
          <w:sz w:val="20"/>
          <w:szCs w:val="20"/>
        </w:rPr>
        <w:t xml:space="preserve">. </w:t>
      </w:r>
      <w:r w:rsidRPr="006707D1">
        <w:rPr>
          <w:rFonts w:ascii="Bookman Old Style" w:eastAsia="Bookman Old Style" w:hAnsi="Bookman Old Style" w:cs="Bookman Old Style"/>
          <w:b/>
          <w:color w:val="000000"/>
          <w:sz w:val="20"/>
          <w:szCs w:val="20"/>
          <w:lang w:val="en-US"/>
        </w:rPr>
        <w:t>Hasil Uji Normalitas Nilai N-gain</w:t>
      </w:r>
    </w:p>
    <w:p w14:paraId="2BFB2CC7"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lang w:val="en-US"/>
        </w:rPr>
      </w:pPr>
    </w:p>
    <w:p w14:paraId="19A7C77B" w14:textId="77777777" w:rsidR="00653E03" w:rsidRDefault="00653E03" w:rsidP="00653E03">
      <w:pPr>
        <w:tabs>
          <w:tab w:val="left" w:pos="993"/>
        </w:tabs>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Dari tabel diatas dapat kita lihat bahwa pada kelas eksperimen nilai L</w:t>
      </w:r>
      <w:r w:rsidRPr="006707D1">
        <w:rPr>
          <w:rFonts w:ascii="Bookman Old Style" w:eastAsia="Bookman Old Style" w:hAnsi="Bookman Old Style" w:cs="Bookman Old Style"/>
          <w:color w:val="000000"/>
          <w:vertAlign w:val="subscript"/>
          <w:lang w:val="en-US"/>
        </w:rPr>
        <w:t xml:space="preserve">hitung </w:t>
      </w:r>
      <w:r w:rsidRPr="006707D1">
        <w:rPr>
          <w:rFonts w:ascii="Bookman Old Style" w:eastAsia="Bookman Old Style" w:hAnsi="Bookman Old Style" w:cs="Bookman Old Style"/>
          <w:color w:val="000000"/>
          <w:lang w:val="en-US"/>
        </w:rPr>
        <w:t>&lt; L</w:t>
      </w:r>
      <w:r w:rsidRPr="006707D1">
        <w:rPr>
          <w:rFonts w:ascii="Bookman Old Style" w:eastAsia="Bookman Old Style" w:hAnsi="Bookman Old Style" w:cs="Bookman Old Style"/>
          <w:color w:val="000000"/>
          <w:vertAlign w:val="subscript"/>
          <w:lang w:val="en-US"/>
        </w:rPr>
        <w:t>tabel</w:t>
      </w:r>
      <w:r w:rsidRPr="006707D1">
        <w:rPr>
          <w:rFonts w:ascii="Bookman Old Style" w:eastAsia="Bookman Old Style" w:hAnsi="Bookman Old Style" w:cs="Bookman Old Style"/>
          <w:color w:val="000000"/>
          <w:lang w:val="en-US"/>
        </w:rPr>
        <w:t xml:space="preserve"> maka dapat dikatakan data n-gain kelas eksperimen berdistribusi normal. Begitu juga pada kelas kontrol L</w:t>
      </w:r>
      <w:r w:rsidRPr="006707D1">
        <w:rPr>
          <w:rFonts w:ascii="Bookman Old Style" w:eastAsia="Bookman Old Style" w:hAnsi="Bookman Old Style" w:cs="Bookman Old Style"/>
          <w:color w:val="000000"/>
          <w:vertAlign w:val="subscript"/>
          <w:lang w:val="en-US"/>
        </w:rPr>
        <w:t>hitung</w:t>
      </w:r>
      <w:r w:rsidRPr="006707D1">
        <w:rPr>
          <w:rFonts w:ascii="Bookman Old Style" w:eastAsia="Bookman Old Style" w:hAnsi="Bookman Old Style" w:cs="Bookman Old Style"/>
          <w:color w:val="000000"/>
          <w:lang w:val="en-US"/>
        </w:rPr>
        <w:t xml:space="preserve"> &lt; L</w:t>
      </w:r>
      <w:r w:rsidRPr="006707D1">
        <w:rPr>
          <w:rFonts w:ascii="Bookman Old Style" w:eastAsia="Bookman Old Style" w:hAnsi="Bookman Old Style" w:cs="Bookman Old Style"/>
          <w:color w:val="000000"/>
          <w:vertAlign w:val="subscript"/>
          <w:lang w:val="en-US"/>
        </w:rPr>
        <w:t xml:space="preserve">tabel </w:t>
      </w:r>
      <w:r w:rsidRPr="006707D1">
        <w:rPr>
          <w:rFonts w:ascii="Bookman Old Style" w:eastAsia="Bookman Old Style" w:hAnsi="Bookman Old Style" w:cs="Bookman Old Style"/>
          <w:color w:val="000000"/>
          <w:lang w:val="en-US"/>
        </w:rPr>
        <w:t xml:space="preserve">maka dapat dikatakan bahwa data n-gain kelas kontrol berdistribusi normal. Setelah dilakukan uji normalitas maka perlu juga dilakukan uji homogenitas. </w:t>
      </w:r>
    </w:p>
    <w:p w14:paraId="188A2C05" w14:textId="338F4070" w:rsidR="00653E03" w:rsidRPr="00653E03" w:rsidRDefault="00653E03" w:rsidP="00653E03">
      <w:pPr>
        <w:tabs>
          <w:tab w:val="left" w:pos="993"/>
        </w:tabs>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rPr>
        <w:t>Uji homogenitas adalah pengujian data yang digunakan untuk mengetahui apakah kelas sampel berasal dari populasi yang homogen atau tidak. Pada pengujian homogenitas ini, menggunakan uji homogenitas dengan perbandingan varians yang mana nantinya akan membandingkan dua buah varians dari variabel penelitian dengan menggunakan rumus:</w:t>
      </w:r>
    </w:p>
    <w:p w14:paraId="07C7858D" w14:textId="77777777" w:rsidR="00653E03" w:rsidRPr="006707D1" w:rsidRDefault="00653E03" w:rsidP="00653E03">
      <w:pPr>
        <w:tabs>
          <w:tab w:val="left" w:pos="993"/>
        </w:tabs>
        <w:spacing w:after="240"/>
        <w:ind w:firstLine="709"/>
        <w:jc w:val="both"/>
        <w:rPr>
          <w:rFonts w:ascii="Bookman Old Style" w:eastAsia="Bookman Old Style" w:hAnsi="Bookman Old Style" w:cs="Bookman Old Style"/>
          <w:color w:val="000000"/>
        </w:rPr>
      </w:pPr>
      <m:oMathPara>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Varians Terbesar</m:t>
              </m:r>
            </m:num>
            <m:den>
              <m:r>
                <w:rPr>
                  <w:rFonts w:ascii="Cambria Math" w:hAnsi="Cambria Math" w:cs="Times New Roman"/>
                  <w:sz w:val="24"/>
                  <w:szCs w:val="24"/>
                </w:rPr>
                <m:t>Varians Terkecil</m:t>
              </m:r>
            </m:den>
          </m:f>
        </m:oMath>
      </m:oMathPara>
    </w:p>
    <w:p w14:paraId="0C5B1B83" w14:textId="77777777" w:rsidR="00653E03" w:rsidRPr="006707D1" w:rsidRDefault="00653E03" w:rsidP="00653E03">
      <w:pPr>
        <w:tabs>
          <w:tab w:val="left" w:pos="993"/>
        </w:tabs>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rPr>
        <w:t>Setelah mendapatkan hasilnya, nilai F</w:t>
      </w:r>
      <w:r w:rsidRPr="006707D1">
        <w:rPr>
          <w:rFonts w:ascii="Bookman Old Style" w:eastAsia="Bookman Old Style" w:hAnsi="Bookman Old Style" w:cs="Bookman Old Style"/>
          <w:color w:val="000000"/>
          <w:vertAlign w:val="subscript"/>
        </w:rPr>
        <w:t>hitung</w:t>
      </w:r>
      <w:r w:rsidRPr="006707D1">
        <w:rPr>
          <w:rFonts w:ascii="Bookman Old Style" w:eastAsia="Bookman Old Style" w:hAnsi="Bookman Old Style" w:cs="Bookman Old Style"/>
          <w:color w:val="000000"/>
        </w:rPr>
        <w:t xml:space="preserve"> akan dibandingkan dengan F</w:t>
      </w:r>
      <w:r w:rsidRPr="006707D1">
        <w:rPr>
          <w:rFonts w:ascii="Bookman Old Style" w:eastAsia="Bookman Old Style" w:hAnsi="Bookman Old Style" w:cs="Bookman Old Style"/>
          <w:color w:val="000000"/>
          <w:vertAlign w:val="subscript"/>
        </w:rPr>
        <w:t>tabel</w:t>
      </w:r>
      <w:r w:rsidRPr="006707D1">
        <w:rPr>
          <w:rFonts w:ascii="Bookman Old Style" w:eastAsia="Bookman Old Style" w:hAnsi="Bookman Old Style" w:cs="Bookman Old Style"/>
          <w:color w:val="000000"/>
        </w:rPr>
        <w:t>. F</w:t>
      </w:r>
      <w:r w:rsidRPr="006707D1">
        <w:rPr>
          <w:rFonts w:ascii="Bookman Old Style" w:eastAsia="Bookman Old Style" w:hAnsi="Bookman Old Style" w:cs="Bookman Old Style"/>
          <w:color w:val="000000"/>
          <w:vertAlign w:val="subscript"/>
        </w:rPr>
        <w:t>tabel</w:t>
      </w:r>
      <w:r w:rsidRPr="006707D1">
        <w:rPr>
          <w:rFonts w:ascii="Bookman Old Style" w:eastAsia="Bookman Old Style" w:hAnsi="Bookman Old Style" w:cs="Bookman Old Style"/>
          <w:color w:val="000000"/>
        </w:rPr>
        <w:t xml:space="preserve"> diambil dari daftar tabel distribusi F dengan dk penyebut = n – 1 dan dk pembilang = n – </w:t>
      </w:r>
      <w:r w:rsidRPr="006707D1">
        <w:rPr>
          <w:rFonts w:ascii="Bookman Old Style" w:eastAsia="Bookman Old Style" w:hAnsi="Bookman Old Style" w:cs="Bookman Old Style"/>
          <w:color w:val="000000"/>
        </w:rPr>
        <w:lastRenderedPageBreak/>
        <w:t>1, n pada dk penyebut diambil dari jumlah sampel varians terbesar, dan n pada dk pembilang dari varians terkecil. Jika didapati hasil F</w:t>
      </w:r>
      <w:r w:rsidRPr="006707D1">
        <w:rPr>
          <w:rFonts w:ascii="Bookman Old Style" w:eastAsia="Bookman Old Style" w:hAnsi="Bookman Old Style" w:cs="Bookman Old Style"/>
          <w:color w:val="000000"/>
          <w:vertAlign w:val="subscript"/>
        </w:rPr>
        <w:t>hitung</w:t>
      </w:r>
      <w:r w:rsidRPr="006707D1">
        <w:rPr>
          <w:rFonts w:ascii="Bookman Old Style" w:eastAsia="Bookman Old Style" w:hAnsi="Bookman Old Style" w:cs="Bookman Old Style"/>
          <w:color w:val="000000"/>
        </w:rPr>
        <w:t xml:space="preserve"> &lt; F</w:t>
      </w:r>
      <w:r w:rsidRPr="006707D1">
        <w:rPr>
          <w:rFonts w:ascii="Bookman Old Style" w:eastAsia="Bookman Old Style" w:hAnsi="Bookman Old Style" w:cs="Bookman Old Style"/>
          <w:color w:val="000000"/>
          <w:vertAlign w:val="subscript"/>
        </w:rPr>
        <w:t>tabel</w:t>
      </w:r>
      <w:r w:rsidRPr="006707D1">
        <w:rPr>
          <w:rFonts w:ascii="Bookman Old Style" w:eastAsia="Bookman Old Style" w:hAnsi="Bookman Old Style" w:cs="Bookman Old Style"/>
          <w:color w:val="000000"/>
        </w:rPr>
        <w:t xml:space="preserve"> maka H</w:t>
      </w:r>
      <w:r w:rsidRPr="006707D1">
        <w:rPr>
          <w:rFonts w:ascii="Bookman Old Style" w:eastAsia="Bookman Old Style" w:hAnsi="Bookman Old Style" w:cs="Bookman Old Style"/>
          <w:color w:val="000000"/>
          <w:vertAlign w:val="subscript"/>
        </w:rPr>
        <w:t>o</w:t>
      </w:r>
      <w:r w:rsidRPr="006707D1">
        <w:rPr>
          <w:rFonts w:ascii="Bookman Old Style" w:eastAsia="Bookman Old Style" w:hAnsi="Bookman Old Style" w:cs="Bookman Old Style"/>
          <w:color w:val="000000"/>
        </w:rPr>
        <w:t xml:space="preserve"> diterima sedangkan H</w:t>
      </w:r>
      <w:r w:rsidRPr="006707D1">
        <w:rPr>
          <w:rFonts w:ascii="Bookman Old Style" w:eastAsia="Bookman Old Style" w:hAnsi="Bookman Old Style" w:cs="Bookman Old Style"/>
          <w:color w:val="000000"/>
          <w:vertAlign w:val="subscript"/>
        </w:rPr>
        <w:t>a</w:t>
      </w:r>
      <w:r w:rsidRPr="006707D1">
        <w:rPr>
          <w:rFonts w:ascii="Bookman Old Style" w:eastAsia="Bookman Old Style" w:hAnsi="Bookman Old Style" w:cs="Bookman Old Style"/>
          <w:color w:val="000000"/>
        </w:rPr>
        <w:t xml:space="preserve"> ditolak yang artinya varians homogen. Tetapi jika F</w:t>
      </w:r>
      <w:r w:rsidRPr="006707D1">
        <w:rPr>
          <w:rFonts w:ascii="Bookman Old Style" w:eastAsia="Bookman Old Style" w:hAnsi="Bookman Old Style" w:cs="Bookman Old Style"/>
          <w:color w:val="000000"/>
          <w:vertAlign w:val="subscript"/>
        </w:rPr>
        <w:t>hitung</w:t>
      </w:r>
      <w:r w:rsidRPr="006707D1">
        <w:rPr>
          <w:rFonts w:ascii="Bookman Old Style" w:eastAsia="Bookman Old Style" w:hAnsi="Bookman Old Style" w:cs="Bookman Old Style"/>
          <w:color w:val="000000"/>
        </w:rPr>
        <w:t xml:space="preserve"> &gt; F</w:t>
      </w:r>
      <w:r w:rsidRPr="006707D1">
        <w:rPr>
          <w:rFonts w:ascii="Bookman Old Style" w:eastAsia="Bookman Old Style" w:hAnsi="Bookman Old Style" w:cs="Bookman Old Style"/>
          <w:color w:val="000000"/>
          <w:vertAlign w:val="subscript"/>
        </w:rPr>
        <w:t>tabel</w:t>
      </w:r>
      <w:r w:rsidRPr="006707D1">
        <w:rPr>
          <w:rFonts w:ascii="Bookman Old Style" w:eastAsia="Bookman Old Style" w:hAnsi="Bookman Old Style" w:cs="Bookman Old Style"/>
          <w:color w:val="000000"/>
        </w:rPr>
        <w:t xml:space="preserve"> maka H</w:t>
      </w:r>
      <w:r w:rsidRPr="006707D1">
        <w:rPr>
          <w:rFonts w:ascii="Bookman Old Style" w:eastAsia="Bookman Old Style" w:hAnsi="Bookman Old Style" w:cs="Bookman Old Style"/>
          <w:color w:val="000000"/>
          <w:vertAlign w:val="subscript"/>
        </w:rPr>
        <w:t>o</w:t>
      </w:r>
      <w:r w:rsidRPr="006707D1">
        <w:rPr>
          <w:rFonts w:ascii="Bookman Old Style" w:eastAsia="Bookman Old Style" w:hAnsi="Bookman Old Style" w:cs="Bookman Old Style"/>
          <w:color w:val="000000"/>
        </w:rPr>
        <w:t xml:space="preserve"> ditolak dan H</w:t>
      </w:r>
      <w:r w:rsidRPr="006707D1">
        <w:rPr>
          <w:rFonts w:ascii="Bookman Old Style" w:eastAsia="Bookman Old Style" w:hAnsi="Bookman Old Style" w:cs="Bookman Old Style"/>
          <w:color w:val="000000"/>
          <w:vertAlign w:val="subscript"/>
        </w:rPr>
        <w:t>a</w:t>
      </w:r>
      <w:r w:rsidRPr="006707D1">
        <w:rPr>
          <w:rFonts w:ascii="Bookman Old Style" w:eastAsia="Bookman Old Style" w:hAnsi="Bookman Old Style" w:cs="Bookman Old Style"/>
          <w:color w:val="000000"/>
        </w:rPr>
        <w:t xml:space="preserve"> diterima yang artinya varians tidak homogen</w:t>
      </w:r>
      <w:r w:rsidRPr="006707D1">
        <w:rPr>
          <w:rFonts w:ascii="Bookman Old Style" w:eastAsia="Bookman Old Style" w:hAnsi="Bookman Old Style" w:cs="Bookman Old Style"/>
          <w:color w:val="000000"/>
          <w:lang w:val="en-US"/>
        </w:rPr>
        <w:t xml:space="preserve"> </w:t>
      </w:r>
      <w:r w:rsidRPr="006707D1">
        <w:rPr>
          <w:rFonts w:ascii="Bookman Old Style" w:eastAsia="Bookman Old Style" w:hAnsi="Bookman Old Style" w:cs="Bookman Old Style"/>
          <w:color w:val="000000"/>
        </w:rPr>
        <w:t>(Jaya, 2019)</w:t>
      </w:r>
      <w:r w:rsidRPr="006707D1">
        <w:rPr>
          <w:rFonts w:ascii="Bookman Old Style" w:eastAsia="Bookman Old Style" w:hAnsi="Bookman Old Style" w:cs="Bookman Old Style"/>
          <w:color w:val="000000"/>
          <w:lang w:val="en-US"/>
        </w:rPr>
        <w:t>.</w:t>
      </w:r>
      <w:r w:rsidRPr="006707D1">
        <w:rPr>
          <w:rFonts w:ascii="Bookman Old Style" w:eastAsia="Bookman Old Style" w:hAnsi="Bookman Old Style" w:cs="Bookman Old Style"/>
          <w:color w:val="000000"/>
        </w:rPr>
        <w:t xml:space="preserve"> Pada penelitian ini data yang akan diuji homogenitas adalah data hasil n-gain pemahaman konsep matematika siswa dan siswa beriku</w:t>
      </w:r>
      <w:r w:rsidRPr="006707D1">
        <w:rPr>
          <w:rFonts w:ascii="Bookman Old Style" w:eastAsia="Bookman Old Style" w:hAnsi="Bookman Old Style" w:cs="Bookman Old Style"/>
          <w:color w:val="000000"/>
          <w:lang w:val="en-US"/>
        </w:rPr>
        <w:t>t hasilnya:</w:t>
      </w:r>
    </w:p>
    <w:p w14:paraId="1E3B274A" w14:textId="77777777" w:rsidR="00653E03" w:rsidRPr="006707D1" w:rsidRDefault="00653E03" w:rsidP="00653E03">
      <w:pPr>
        <w:tabs>
          <w:tab w:val="left" w:pos="993"/>
        </w:tabs>
        <w:jc w:val="both"/>
        <w:rPr>
          <w:rFonts w:ascii="Bookman Old Style" w:eastAsia="Bookman Old Style" w:hAnsi="Bookman Old Style" w:cs="Bookman Old Style"/>
          <w:color w:val="000000"/>
          <w:lang w:val="en-US"/>
        </w:rPr>
      </w:pPr>
    </w:p>
    <w:tbl>
      <w:tblPr>
        <w:tblW w:w="9639" w:type="dxa"/>
        <w:tblBorders>
          <w:top w:val="single" w:sz="4" w:space="0" w:color="000000"/>
          <w:bottom w:val="single" w:sz="4" w:space="0" w:color="000000"/>
        </w:tblBorders>
        <w:tblLayout w:type="fixed"/>
        <w:tblLook w:val="0000" w:firstRow="0" w:lastRow="0" w:firstColumn="0" w:lastColumn="0" w:noHBand="0" w:noVBand="0"/>
      </w:tblPr>
      <w:tblGrid>
        <w:gridCol w:w="2268"/>
        <w:gridCol w:w="1560"/>
        <w:gridCol w:w="1953"/>
        <w:gridCol w:w="1928"/>
        <w:gridCol w:w="1930"/>
      </w:tblGrid>
      <w:tr w:rsidR="00653E03" w:rsidRPr="006707D1" w14:paraId="107F0E71" w14:textId="77777777" w:rsidTr="001E4C94">
        <w:trPr>
          <w:trHeight w:val="275"/>
        </w:trPr>
        <w:tc>
          <w:tcPr>
            <w:tcW w:w="2268" w:type="dxa"/>
            <w:tcBorders>
              <w:top w:val="single" w:sz="4" w:space="0" w:color="000000"/>
              <w:bottom w:val="single" w:sz="4" w:space="0" w:color="000000"/>
            </w:tcBorders>
            <w:vAlign w:val="center"/>
          </w:tcPr>
          <w:p w14:paraId="5E5F0C49"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Kelas</w:t>
            </w:r>
          </w:p>
        </w:tc>
        <w:tc>
          <w:tcPr>
            <w:tcW w:w="1560" w:type="dxa"/>
            <w:tcBorders>
              <w:top w:val="single" w:sz="4" w:space="0" w:color="000000"/>
              <w:bottom w:val="single" w:sz="4" w:space="0" w:color="000000"/>
            </w:tcBorders>
            <w:vAlign w:val="center"/>
          </w:tcPr>
          <w:p w14:paraId="7F673484"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Varians</w:t>
            </w:r>
          </w:p>
        </w:tc>
        <w:tc>
          <w:tcPr>
            <w:tcW w:w="1953" w:type="dxa"/>
            <w:tcBorders>
              <w:top w:val="single" w:sz="4" w:space="0" w:color="000000"/>
              <w:bottom w:val="single" w:sz="4" w:space="0" w:color="000000"/>
            </w:tcBorders>
            <w:vAlign w:val="center"/>
          </w:tcPr>
          <w:p w14:paraId="3556B0A7"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F</w:t>
            </w:r>
            <w:r w:rsidRPr="006707D1">
              <w:rPr>
                <w:rFonts w:ascii="Bookman Old Style" w:eastAsia="Bookman Old Style" w:hAnsi="Bookman Old Style" w:cs="Bookman Old Style"/>
                <w:b/>
                <w:bCs/>
                <w:color w:val="000000"/>
                <w:vertAlign w:val="subscript"/>
                <w:lang w:val="en-US"/>
              </w:rPr>
              <w:t>hitung</w:t>
            </w:r>
          </w:p>
        </w:tc>
        <w:tc>
          <w:tcPr>
            <w:tcW w:w="1928" w:type="dxa"/>
            <w:tcBorders>
              <w:top w:val="single" w:sz="4" w:space="0" w:color="000000"/>
              <w:bottom w:val="single" w:sz="4" w:space="0" w:color="000000"/>
            </w:tcBorders>
            <w:vAlign w:val="center"/>
          </w:tcPr>
          <w:p w14:paraId="59C3C484"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F</w:t>
            </w:r>
            <w:r w:rsidRPr="006707D1">
              <w:rPr>
                <w:rFonts w:ascii="Bookman Old Style" w:eastAsia="Bookman Old Style" w:hAnsi="Bookman Old Style" w:cs="Bookman Old Style"/>
                <w:b/>
                <w:bCs/>
                <w:color w:val="000000"/>
                <w:vertAlign w:val="subscript"/>
                <w:lang w:val="en-US"/>
              </w:rPr>
              <w:t>tabel</w:t>
            </w:r>
          </w:p>
        </w:tc>
        <w:tc>
          <w:tcPr>
            <w:tcW w:w="1930" w:type="dxa"/>
            <w:tcBorders>
              <w:top w:val="single" w:sz="4" w:space="0" w:color="000000"/>
              <w:bottom w:val="single" w:sz="4" w:space="0" w:color="000000"/>
            </w:tcBorders>
            <w:vAlign w:val="center"/>
          </w:tcPr>
          <w:p w14:paraId="4656F197"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 xml:space="preserve">Kesimpulan </w:t>
            </w:r>
          </w:p>
        </w:tc>
      </w:tr>
      <w:tr w:rsidR="00653E03" w:rsidRPr="006707D1" w14:paraId="1E8D46BC" w14:textId="77777777" w:rsidTr="001E4C94">
        <w:trPr>
          <w:trHeight w:val="275"/>
        </w:trPr>
        <w:tc>
          <w:tcPr>
            <w:tcW w:w="2268" w:type="dxa"/>
            <w:tcBorders>
              <w:top w:val="single" w:sz="4" w:space="0" w:color="000000"/>
              <w:bottom w:val="single" w:sz="4" w:space="0" w:color="000000"/>
            </w:tcBorders>
            <w:vAlign w:val="center"/>
          </w:tcPr>
          <w:p w14:paraId="7559BDB2"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Eksperimen</w:t>
            </w:r>
          </w:p>
        </w:tc>
        <w:tc>
          <w:tcPr>
            <w:tcW w:w="1560" w:type="dxa"/>
            <w:tcBorders>
              <w:top w:val="single" w:sz="4" w:space="0" w:color="000000"/>
              <w:bottom w:val="single" w:sz="4" w:space="0" w:color="000000"/>
            </w:tcBorders>
            <w:vAlign w:val="center"/>
          </w:tcPr>
          <w:p w14:paraId="0ECF3BCB"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0.0148391</w:t>
            </w:r>
          </w:p>
        </w:tc>
        <w:tc>
          <w:tcPr>
            <w:tcW w:w="1953" w:type="dxa"/>
            <w:vMerge w:val="restart"/>
            <w:tcBorders>
              <w:top w:val="single" w:sz="4" w:space="0" w:color="000000"/>
            </w:tcBorders>
            <w:vAlign w:val="center"/>
          </w:tcPr>
          <w:p w14:paraId="3F35A467"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3.5179434</w:t>
            </w:r>
          </w:p>
        </w:tc>
        <w:tc>
          <w:tcPr>
            <w:tcW w:w="1928" w:type="dxa"/>
            <w:vMerge w:val="restart"/>
            <w:tcBorders>
              <w:top w:val="single" w:sz="4" w:space="0" w:color="000000"/>
            </w:tcBorders>
            <w:vAlign w:val="center"/>
          </w:tcPr>
          <w:p w14:paraId="07F0CC1A"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1.9471991</w:t>
            </w:r>
          </w:p>
        </w:tc>
        <w:tc>
          <w:tcPr>
            <w:tcW w:w="1930" w:type="dxa"/>
            <w:vMerge w:val="restart"/>
            <w:tcBorders>
              <w:top w:val="single" w:sz="4" w:space="0" w:color="000000"/>
            </w:tcBorders>
            <w:vAlign w:val="center"/>
          </w:tcPr>
          <w:p w14:paraId="3BD2BC44"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Tidak Homogen</w:t>
            </w:r>
          </w:p>
        </w:tc>
      </w:tr>
      <w:tr w:rsidR="00653E03" w:rsidRPr="006707D1" w14:paraId="460E0B3B" w14:textId="77777777" w:rsidTr="001E4C94">
        <w:trPr>
          <w:trHeight w:val="275"/>
        </w:trPr>
        <w:tc>
          <w:tcPr>
            <w:tcW w:w="2268" w:type="dxa"/>
            <w:tcBorders>
              <w:top w:val="single" w:sz="4" w:space="0" w:color="000000"/>
              <w:bottom w:val="single" w:sz="4" w:space="0" w:color="000000"/>
            </w:tcBorders>
            <w:vAlign w:val="center"/>
          </w:tcPr>
          <w:p w14:paraId="2CDF5F75"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Kontrol</w:t>
            </w:r>
          </w:p>
        </w:tc>
        <w:tc>
          <w:tcPr>
            <w:tcW w:w="1560" w:type="dxa"/>
            <w:tcBorders>
              <w:top w:val="single" w:sz="4" w:space="0" w:color="000000"/>
              <w:bottom w:val="single" w:sz="4" w:space="0" w:color="000000"/>
            </w:tcBorders>
            <w:vAlign w:val="center"/>
          </w:tcPr>
          <w:p w14:paraId="105DD815"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0.0042181</w:t>
            </w:r>
          </w:p>
        </w:tc>
        <w:tc>
          <w:tcPr>
            <w:tcW w:w="1953" w:type="dxa"/>
            <w:vMerge/>
            <w:tcBorders>
              <w:bottom w:val="single" w:sz="4" w:space="0" w:color="000000"/>
            </w:tcBorders>
            <w:vAlign w:val="center"/>
          </w:tcPr>
          <w:p w14:paraId="7B376987"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color w:val="000000"/>
                <w:lang w:val="en-US"/>
              </w:rPr>
            </w:pPr>
          </w:p>
        </w:tc>
        <w:tc>
          <w:tcPr>
            <w:tcW w:w="1928" w:type="dxa"/>
            <w:vMerge/>
            <w:tcBorders>
              <w:bottom w:val="single" w:sz="4" w:space="0" w:color="000000"/>
            </w:tcBorders>
            <w:vAlign w:val="center"/>
          </w:tcPr>
          <w:p w14:paraId="17D86053"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color w:val="000000"/>
                <w:lang w:val="en-US"/>
              </w:rPr>
            </w:pPr>
          </w:p>
        </w:tc>
        <w:tc>
          <w:tcPr>
            <w:tcW w:w="1930" w:type="dxa"/>
            <w:vMerge/>
            <w:tcBorders>
              <w:bottom w:val="single" w:sz="4" w:space="0" w:color="000000"/>
            </w:tcBorders>
            <w:vAlign w:val="center"/>
          </w:tcPr>
          <w:p w14:paraId="62F4026D"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p>
        </w:tc>
      </w:tr>
    </w:tbl>
    <w:p w14:paraId="23D1A509"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lang w:val="en-US"/>
        </w:rPr>
      </w:pPr>
      <w:r w:rsidRPr="006707D1">
        <w:rPr>
          <w:rFonts w:ascii="Bookman Old Style" w:eastAsia="Bookman Old Style" w:hAnsi="Bookman Old Style" w:cs="Bookman Old Style"/>
          <w:b/>
          <w:color w:val="000000"/>
          <w:sz w:val="20"/>
          <w:szCs w:val="20"/>
        </w:rPr>
        <w:t xml:space="preserve">Tabel </w:t>
      </w:r>
      <w:r w:rsidRPr="006707D1">
        <w:rPr>
          <w:rFonts w:ascii="Bookman Old Style" w:eastAsia="Bookman Old Style" w:hAnsi="Bookman Old Style" w:cs="Bookman Old Style"/>
          <w:b/>
          <w:color w:val="000000"/>
          <w:sz w:val="20"/>
          <w:szCs w:val="20"/>
          <w:lang w:val="en-US"/>
        </w:rPr>
        <w:t>3</w:t>
      </w:r>
      <w:r w:rsidRPr="006707D1">
        <w:rPr>
          <w:rFonts w:ascii="Bookman Old Style" w:eastAsia="Bookman Old Style" w:hAnsi="Bookman Old Style" w:cs="Bookman Old Style"/>
          <w:b/>
          <w:color w:val="000000"/>
          <w:sz w:val="20"/>
          <w:szCs w:val="20"/>
        </w:rPr>
        <w:t xml:space="preserve">. </w:t>
      </w:r>
      <w:r w:rsidRPr="006707D1">
        <w:rPr>
          <w:rFonts w:ascii="Bookman Old Style" w:eastAsia="Bookman Old Style" w:hAnsi="Bookman Old Style" w:cs="Bookman Old Style"/>
          <w:b/>
          <w:color w:val="000000"/>
          <w:sz w:val="20"/>
          <w:szCs w:val="20"/>
          <w:lang w:val="en-US"/>
        </w:rPr>
        <w:t>Hasil Uji Homogenitas N-gain dengan Excel</w:t>
      </w:r>
    </w:p>
    <w:p w14:paraId="3CB51280"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rPr>
      </w:pPr>
    </w:p>
    <w:p w14:paraId="76B4809B" w14:textId="77777777" w:rsidR="00653E03" w:rsidRDefault="00653E03" w:rsidP="00653E03">
      <w:pPr>
        <w:tabs>
          <w:tab w:val="left" w:pos="993"/>
        </w:tabs>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rPr>
        <w:t>Dari tabel diatas dapat kita lihat bahwa pada kelas eksperimen nilai Fhitung &gt; Ftabel maka dapat dikatakan data n-gain kelas eksperimen dan kelas kontrol tidak homogen.</w:t>
      </w:r>
      <w:r w:rsidRPr="006707D1">
        <w:rPr>
          <w:rFonts w:ascii="Bookman Old Style" w:eastAsia="Bookman Old Style" w:hAnsi="Bookman Old Style" w:cs="Bookman Old Style"/>
          <w:color w:val="000000"/>
          <w:lang w:val="en-US"/>
        </w:rPr>
        <w:t xml:space="preserve"> Setelah pengujian normalitas data dan homogenitas data, maka dapat diketahui bahwa data penelitian ini normalitas tetapi tidak homogenitas. </w:t>
      </w:r>
    </w:p>
    <w:p w14:paraId="7DF75E8D" w14:textId="6CC9043D" w:rsidR="00653E03" w:rsidRPr="006707D1" w:rsidRDefault="00653E03" w:rsidP="00653E03">
      <w:pPr>
        <w:tabs>
          <w:tab w:val="left" w:pos="993"/>
        </w:tabs>
        <w:ind w:firstLine="567"/>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Selanjutnya akan dilakukan pengujian hipotesis terhadap nilai n-gain. Pada penelitian kali ini uji hipotesis menggunakan Uji t dengan taraf signifikansi α= 0,05. Penarikan kesimpulan pada uji hipotesis adalah dengan cara membandingkan t</w:t>
      </w:r>
      <w:r w:rsidRPr="006707D1">
        <w:rPr>
          <w:rFonts w:ascii="Bookman Old Style" w:eastAsia="Bookman Old Style" w:hAnsi="Bookman Old Style" w:cs="Bookman Old Style"/>
          <w:color w:val="000000"/>
          <w:vertAlign w:val="subscript"/>
          <w:lang w:val="en-US"/>
        </w:rPr>
        <w:t>hitung</w:t>
      </w:r>
      <w:r w:rsidRPr="006707D1">
        <w:rPr>
          <w:rFonts w:ascii="Bookman Old Style" w:eastAsia="Bookman Old Style" w:hAnsi="Bookman Old Style" w:cs="Bookman Old Style"/>
          <w:color w:val="000000"/>
          <w:lang w:val="en-US"/>
        </w:rPr>
        <w:t xml:space="preserve"> dan t</w:t>
      </w:r>
      <w:r w:rsidRPr="006707D1">
        <w:rPr>
          <w:rFonts w:ascii="Bookman Old Style" w:eastAsia="Bookman Old Style" w:hAnsi="Bookman Old Style" w:cs="Bookman Old Style"/>
          <w:color w:val="000000"/>
          <w:vertAlign w:val="subscript"/>
          <w:lang w:val="en-US"/>
        </w:rPr>
        <w:t>tabel</w:t>
      </w:r>
      <w:r w:rsidRPr="006707D1">
        <w:rPr>
          <w:rFonts w:ascii="Bookman Old Style" w:eastAsia="Bookman Old Style" w:hAnsi="Bookman Old Style" w:cs="Bookman Old Style"/>
          <w:color w:val="000000"/>
          <w:lang w:val="en-US"/>
        </w:rPr>
        <w:t>. Jika t</w:t>
      </w:r>
      <w:r w:rsidRPr="006707D1">
        <w:rPr>
          <w:rFonts w:ascii="Bookman Old Style" w:eastAsia="Bookman Old Style" w:hAnsi="Bookman Old Style" w:cs="Bookman Old Style"/>
          <w:color w:val="000000"/>
          <w:vertAlign w:val="subscript"/>
          <w:lang w:val="en-US"/>
        </w:rPr>
        <w:t>hitung</w:t>
      </w:r>
      <w:r w:rsidRPr="006707D1">
        <w:rPr>
          <w:rFonts w:ascii="Bookman Old Style" w:eastAsia="Bookman Old Style" w:hAnsi="Bookman Old Style" w:cs="Bookman Old Style"/>
          <w:color w:val="000000"/>
          <w:lang w:val="en-US"/>
        </w:rPr>
        <w:t xml:space="preserve"> &gt; t</w:t>
      </w:r>
      <w:r w:rsidRPr="006707D1">
        <w:rPr>
          <w:rFonts w:ascii="Bookman Old Style" w:eastAsia="Bookman Old Style" w:hAnsi="Bookman Old Style" w:cs="Bookman Old Style"/>
          <w:color w:val="000000"/>
          <w:vertAlign w:val="subscript"/>
          <w:lang w:val="en-US"/>
        </w:rPr>
        <w:t>tabel</w:t>
      </w:r>
      <w:r w:rsidRPr="006707D1">
        <w:rPr>
          <w:rFonts w:ascii="Bookman Old Style" w:eastAsia="Bookman Old Style" w:hAnsi="Bookman Old Style" w:cs="Bookman Old Style"/>
          <w:color w:val="000000"/>
          <w:lang w:val="en-US"/>
        </w:rPr>
        <w:t xml:space="preserve"> maka Ho ditolak dan Ha diterima. Sebaliknya jika t</w:t>
      </w:r>
      <w:r w:rsidRPr="006707D1">
        <w:rPr>
          <w:rFonts w:ascii="Bookman Old Style" w:eastAsia="Bookman Old Style" w:hAnsi="Bookman Old Style" w:cs="Bookman Old Style"/>
          <w:color w:val="000000"/>
          <w:vertAlign w:val="subscript"/>
          <w:lang w:val="en-US"/>
        </w:rPr>
        <w:t>hitung</w:t>
      </w:r>
      <w:r w:rsidRPr="006707D1">
        <w:rPr>
          <w:rFonts w:ascii="Bookman Old Style" w:eastAsia="Bookman Old Style" w:hAnsi="Bookman Old Style" w:cs="Bookman Old Style"/>
          <w:color w:val="000000"/>
          <w:lang w:val="en-US"/>
        </w:rPr>
        <w:t xml:space="preserve"> &lt; t</w:t>
      </w:r>
      <w:r w:rsidRPr="006707D1">
        <w:rPr>
          <w:rFonts w:ascii="Bookman Old Style" w:eastAsia="Bookman Old Style" w:hAnsi="Bookman Old Style" w:cs="Bookman Old Style"/>
          <w:color w:val="000000"/>
          <w:vertAlign w:val="subscript"/>
          <w:lang w:val="en-US"/>
        </w:rPr>
        <w:t>tabel</w:t>
      </w:r>
      <w:r w:rsidRPr="006707D1">
        <w:rPr>
          <w:rFonts w:ascii="Bookman Old Style" w:eastAsia="Bookman Old Style" w:hAnsi="Bookman Old Style" w:cs="Bookman Old Style"/>
          <w:color w:val="000000"/>
          <w:lang w:val="en-US"/>
        </w:rPr>
        <w:t xml:space="preserve"> maka H</w:t>
      </w:r>
      <w:r w:rsidRPr="006707D1">
        <w:rPr>
          <w:rFonts w:ascii="Bookman Old Style" w:eastAsia="Bookman Old Style" w:hAnsi="Bookman Old Style" w:cs="Bookman Old Style"/>
          <w:color w:val="000000"/>
          <w:vertAlign w:val="subscript"/>
          <w:lang w:val="en-US"/>
        </w:rPr>
        <w:t>o</w:t>
      </w:r>
      <w:r w:rsidRPr="006707D1">
        <w:rPr>
          <w:rFonts w:ascii="Bookman Old Style" w:eastAsia="Bookman Old Style" w:hAnsi="Bookman Old Style" w:cs="Bookman Old Style"/>
          <w:color w:val="000000"/>
          <w:lang w:val="en-US"/>
        </w:rPr>
        <w:t xml:space="preserve"> diterima dan H</w:t>
      </w:r>
      <w:r w:rsidRPr="006707D1">
        <w:rPr>
          <w:rFonts w:ascii="Bookman Old Style" w:eastAsia="Bookman Old Style" w:hAnsi="Bookman Old Style" w:cs="Bookman Old Style"/>
          <w:color w:val="000000"/>
          <w:vertAlign w:val="subscript"/>
          <w:lang w:val="en-US"/>
        </w:rPr>
        <w:t>a</w:t>
      </w:r>
      <w:r w:rsidRPr="006707D1">
        <w:rPr>
          <w:rFonts w:ascii="Bookman Old Style" w:eastAsia="Bookman Old Style" w:hAnsi="Bookman Old Style" w:cs="Bookman Old Style"/>
          <w:color w:val="000000"/>
          <w:lang w:val="en-US"/>
        </w:rPr>
        <w:t xml:space="preserve"> ditolak. Berikut hipotesis pada penelitian ini: </w:t>
      </w:r>
    </w:p>
    <w:p w14:paraId="15F33080" w14:textId="77777777" w:rsidR="00653E03" w:rsidRPr="006707D1" w:rsidRDefault="00653E03" w:rsidP="00653E03">
      <w:pPr>
        <w:tabs>
          <w:tab w:val="left" w:pos="993"/>
        </w:tabs>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H</w:t>
      </w:r>
      <w:r w:rsidRPr="006707D1">
        <w:rPr>
          <w:rFonts w:ascii="Bookman Old Style" w:eastAsia="Bookman Old Style" w:hAnsi="Bookman Old Style" w:cs="Bookman Old Style"/>
          <w:color w:val="000000"/>
          <w:vertAlign w:val="subscript"/>
          <w:lang w:val="en-US"/>
        </w:rPr>
        <w:t>o</w:t>
      </w:r>
      <w:r w:rsidRPr="006707D1">
        <w:rPr>
          <w:rFonts w:ascii="Bookman Old Style" w:eastAsia="Bookman Old Style" w:hAnsi="Bookman Old Style" w:cs="Bookman Old Style"/>
          <w:color w:val="000000"/>
          <w:lang w:val="en-US"/>
        </w:rPr>
        <w:t xml:space="preserve"> :  ρ=0</w:t>
      </w:r>
    </w:p>
    <w:p w14:paraId="2D9859EB" w14:textId="77777777" w:rsidR="00653E03" w:rsidRPr="006707D1" w:rsidRDefault="00653E03" w:rsidP="00653E03">
      <w:pPr>
        <w:tabs>
          <w:tab w:val="left" w:pos="993"/>
        </w:tabs>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H</w:t>
      </w:r>
      <w:r w:rsidRPr="006707D1">
        <w:rPr>
          <w:rFonts w:ascii="Bookman Old Style" w:eastAsia="Bookman Old Style" w:hAnsi="Bookman Old Style" w:cs="Bookman Old Style"/>
          <w:color w:val="000000"/>
          <w:vertAlign w:val="subscript"/>
          <w:lang w:val="en-US"/>
        </w:rPr>
        <w:t>a</w:t>
      </w:r>
      <w:r w:rsidRPr="006707D1">
        <w:rPr>
          <w:rFonts w:ascii="Bookman Old Style" w:eastAsia="Bookman Old Style" w:hAnsi="Bookman Old Style" w:cs="Bookman Old Style"/>
          <w:color w:val="000000"/>
          <w:lang w:val="en-US"/>
        </w:rPr>
        <w:t xml:space="preserve"> :  ρ≠0</w:t>
      </w:r>
    </w:p>
    <w:p w14:paraId="48BE67C9" w14:textId="77777777" w:rsidR="00653E03" w:rsidRPr="006707D1" w:rsidRDefault="00653E03" w:rsidP="00653E03">
      <w:pPr>
        <w:tabs>
          <w:tab w:val="left" w:pos="993"/>
        </w:tabs>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Keterangan :</w:t>
      </w:r>
    </w:p>
    <w:p w14:paraId="4BA05493" w14:textId="77777777" w:rsidR="00653E03" w:rsidRPr="006707D1" w:rsidRDefault="00653E03" w:rsidP="00653E03">
      <w:pPr>
        <w:tabs>
          <w:tab w:val="left" w:pos="993"/>
        </w:tabs>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H</w:t>
      </w:r>
      <w:r w:rsidRPr="006707D1">
        <w:rPr>
          <w:rFonts w:ascii="Bookman Old Style" w:eastAsia="Bookman Old Style" w:hAnsi="Bookman Old Style" w:cs="Bookman Old Style"/>
          <w:color w:val="000000"/>
          <w:vertAlign w:val="subscript"/>
          <w:lang w:val="en-US"/>
        </w:rPr>
        <w:t>o</w:t>
      </w:r>
      <w:r w:rsidRPr="006707D1">
        <w:rPr>
          <w:rFonts w:ascii="Bookman Old Style" w:eastAsia="Bookman Old Style" w:hAnsi="Bookman Old Style" w:cs="Bookman Old Style"/>
          <w:color w:val="000000"/>
          <w:lang w:val="en-US"/>
        </w:rPr>
        <w:t xml:space="preserve"> : Tidak terdapat pengaruh model pembelajaran  joyful learning terhadap motivasi belajar siswa.</w:t>
      </w:r>
    </w:p>
    <w:p w14:paraId="60D95AF9" w14:textId="77777777" w:rsidR="00653E03" w:rsidRPr="006707D1" w:rsidRDefault="00653E03" w:rsidP="00653E03">
      <w:pPr>
        <w:tabs>
          <w:tab w:val="left" w:pos="993"/>
        </w:tabs>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lang w:val="en-US"/>
        </w:rPr>
        <w:t>H</w:t>
      </w:r>
      <w:r w:rsidRPr="006707D1">
        <w:rPr>
          <w:rFonts w:ascii="Bookman Old Style" w:eastAsia="Bookman Old Style" w:hAnsi="Bookman Old Style" w:cs="Bookman Old Style"/>
          <w:color w:val="000000"/>
          <w:vertAlign w:val="subscript"/>
          <w:lang w:val="en-US"/>
        </w:rPr>
        <w:t xml:space="preserve">a </w:t>
      </w:r>
      <w:r w:rsidRPr="006707D1">
        <w:rPr>
          <w:rFonts w:ascii="Bookman Old Style" w:eastAsia="Bookman Old Style" w:hAnsi="Bookman Old Style" w:cs="Bookman Old Style"/>
          <w:color w:val="000000"/>
          <w:lang w:val="en-US"/>
        </w:rPr>
        <w:t>: Terdapat pengaruh antara model pembelajaran  joyful learning terhadap motivasi belajar siswa.</w:t>
      </w:r>
    </w:p>
    <w:p w14:paraId="0D83FEEB" w14:textId="77777777" w:rsidR="00653E03" w:rsidRPr="006707D1" w:rsidRDefault="00653E03" w:rsidP="00653E03">
      <w:pPr>
        <w:tabs>
          <w:tab w:val="left" w:pos="993"/>
        </w:tabs>
        <w:ind w:firstLine="709"/>
        <w:jc w:val="both"/>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Berikut dipaparkan hasil uji hipotesis data:</w:t>
      </w:r>
    </w:p>
    <w:tbl>
      <w:tblPr>
        <w:tblW w:w="9639" w:type="dxa"/>
        <w:tblBorders>
          <w:top w:val="single" w:sz="4" w:space="0" w:color="000000"/>
          <w:bottom w:val="single" w:sz="4" w:space="0" w:color="000000"/>
        </w:tblBorders>
        <w:tblLayout w:type="fixed"/>
        <w:tblLook w:val="0000" w:firstRow="0" w:lastRow="0" w:firstColumn="0" w:lastColumn="0" w:noHBand="0" w:noVBand="0"/>
      </w:tblPr>
      <w:tblGrid>
        <w:gridCol w:w="2268"/>
        <w:gridCol w:w="1560"/>
        <w:gridCol w:w="1953"/>
        <w:gridCol w:w="1928"/>
        <w:gridCol w:w="1930"/>
      </w:tblGrid>
      <w:tr w:rsidR="00653E03" w:rsidRPr="006707D1" w14:paraId="6F06C61D" w14:textId="77777777" w:rsidTr="001E4C94">
        <w:trPr>
          <w:trHeight w:val="275"/>
        </w:trPr>
        <w:tc>
          <w:tcPr>
            <w:tcW w:w="2268" w:type="dxa"/>
            <w:tcBorders>
              <w:top w:val="single" w:sz="4" w:space="0" w:color="000000"/>
              <w:bottom w:val="single" w:sz="4" w:space="0" w:color="000000"/>
            </w:tcBorders>
            <w:vAlign w:val="center"/>
          </w:tcPr>
          <w:p w14:paraId="27C7BA09"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Kelas</w:t>
            </w:r>
          </w:p>
        </w:tc>
        <w:tc>
          <w:tcPr>
            <w:tcW w:w="1560" w:type="dxa"/>
            <w:tcBorders>
              <w:top w:val="single" w:sz="4" w:space="0" w:color="000000"/>
              <w:bottom w:val="single" w:sz="4" w:space="0" w:color="000000"/>
            </w:tcBorders>
            <w:vAlign w:val="center"/>
          </w:tcPr>
          <w:p w14:paraId="3438A6C3"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Rata-rata</w:t>
            </w:r>
          </w:p>
        </w:tc>
        <w:tc>
          <w:tcPr>
            <w:tcW w:w="1953" w:type="dxa"/>
            <w:tcBorders>
              <w:top w:val="single" w:sz="4" w:space="0" w:color="000000"/>
              <w:bottom w:val="single" w:sz="4" w:space="0" w:color="000000"/>
            </w:tcBorders>
            <w:vAlign w:val="center"/>
          </w:tcPr>
          <w:p w14:paraId="7C626938"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t</w:t>
            </w:r>
            <w:r w:rsidRPr="006707D1">
              <w:rPr>
                <w:rFonts w:ascii="Bookman Old Style" w:eastAsia="Bookman Old Style" w:hAnsi="Bookman Old Style" w:cs="Bookman Old Style"/>
                <w:b/>
                <w:bCs/>
                <w:color w:val="000000"/>
                <w:vertAlign w:val="subscript"/>
                <w:lang w:val="en-US"/>
              </w:rPr>
              <w:t>hitung</w:t>
            </w:r>
          </w:p>
        </w:tc>
        <w:tc>
          <w:tcPr>
            <w:tcW w:w="1928" w:type="dxa"/>
            <w:tcBorders>
              <w:top w:val="single" w:sz="4" w:space="0" w:color="000000"/>
              <w:bottom w:val="single" w:sz="4" w:space="0" w:color="000000"/>
            </w:tcBorders>
            <w:vAlign w:val="center"/>
          </w:tcPr>
          <w:p w14:paraId="666B7623"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t</w:t>
            </w:r>
            <w:r w:rsidRPr="006707D1">
              <w:rPr>
                <w:rFonts w:ascii="Bookman Old Style" w:eastAsia="Bookman Old Style" w:hAnsi="Bookman Old Style" w:cs="Bookman Old Style"/>
                <w:b/>
                <w:bCs/>
                <w:color w:val="000000"/>
                <w:vertAlign w:val="subscript"/>
                <w:lang w:val="en-US"/>
              </w:rPr>
              <w:t>tabel</w:t>
            </w:r>
          </w:p>
        </w:tc>
        <w:tc>
          <w:tcPr>
            <w:tcW w:w="1930" w:type="dxa"/>
            <w:tcBorders>
              <w:top w:val="single" w:sz="4" w:space="0" w:color="000000"/>
              <w:bottom w:val="single" w:sz="4" w:space="0" w:color="000000"/>
            </w:tcBorders>
            <w:vAlign w:val="center"/>
          </w:tcPr>
          <w:p w14:paraId="43A01307"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 xml:space="preserve">Kesimpulan </w:t>
            </w:r>
          </w:p>
        </w:tc>
      </w:tr>
      <w:tr w:rsidR="00653E03" w:rsidRPr="006707D1" w14:paraId="3D570F7B" w14:textId="77777777" w:rsidTr="001E4C94">
        <w:trPr>
          <w:trHeight w:val="275"/>
        </w:trPr>
        <w:tc>
          <w:tcPr>
            <w:tcW w:w="2268" w:type="dxa"/>
            <w:tcBorders>
              <w:top w:val="single" w:sz="4" w:space="0" w:color="000000"/>
              <w:bottom w:val="single" w:sz="4" w:space="0" w:color="000000"/>
            </w:tcBorders>
            <w:vAlign w:val="center"/>
          </w:tcPr>
          <w:p w14:paraId="71EB26D1"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Eksperimen</w:t>
            </w:r>
          </w:p>
        </w:tc>
        <w:tc>
          <w:tcPr>
            <w:tcW w:w="1560" w:type="dxa"/>
            <w:tcBorders>
              <w:top w:val="single" w:sz="4" w:space="0" w:color="000000"/>
              <w:bottom w:val="single" w:sz="4" w:space="0" w:color="000000"/>
            </w:tcBorders>
            <w:vAlign w:val="center"/>
          </w:tcPr>
          <w:p w14:paraId="653D097F"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0.58</w:t>
            </w:r>
          </w:p>
        </w:tc>
        <w:tc>
          <w:tcPr>
            <w:tcW w:w="1953" w:type="dxa"/>
            <w:vMerge w:val="restart"/>
            <w:tcBorders>
              <w:top w:val="single" w:sz="4" w:space="0" w:color="000000"/>
            </w:tcBorders>
            <w:vAlign w:val="center"/>
          </w:tcPr>
          <w:p w14:paraId="71A24ACA"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4.052</w:t>
            </w:r>
          </w:p>
        </w:tc>
        <w:tc>
          <w:tcPr>
            <w:tcW w:w="1928" w:type="dxa"/>
            <w:vMerge w:val="restart"/>
            <w:tcBorders>
              <w:top w:val="single" w:sz="4" w:space="0" w:color="000000"/>
            </w:tcBorders>
            <w:vAlign w:val="center"/>
          </w:tcPr>
          <w:p w14:paraId="7A1C18AC"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2.058</w:t>
            </w:r>
          </w:p>
        </w:tc>
        <w:tc>
          <w:tcPr>
            <w:tcW w:w="1930" w:type="dxa"/>
            <w:vMerge w:val="restart"/>
            <w:tcBorders>
              <w:top w:val="single" w:sz="4" w:space="0" w:color="000000"/>
            </w:tcBorders>
            <w:vAlign w:val="center"/>
          </w:tcPr>
          <w:p w14:paraId="22EB70E7"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r w:rsidRPr="006707D1">
              <w:rPr>
                <w:rFonts w:ascii="Bookman Old Style" w:eastAsia="Bookman Old Style" w:hAnsi="Bookman Old Style" w:cs="Bookman Old Style"/>
                <w:b/>
                <w:bCs/>
                <w:color w:val="000000"/>
                <w:lang w:val="en-US"/>
              </w:rPr>
              <w:t>H</w:t>
            </w:r>
            <w:r w:rsidRPr="006707D1">
              <w:rPr>
                <w:rFonts w:ascii="Bookman Old Style" w:eastAsia="Bookman Old Style" w:hAnsi="Bookman Old Style" w:cs="Bookman Old Style"/>
                <w:b/>
                <w:bCs/>
                <w:color w:val="000000"/>
                <w:vertAlign w:val="subscript"/>
                <w:lang w:val="en-US"/>
              </w:rPr>
              <w:t>a</w:t>
            </w:r>
            <w:r w:rsidRPr="006707D1">
              <w:rPr>
                <w:rFonts w:ascii="Bookman Old Style" w:eastAsia="Bookman Old Style" w:hAnsi="Bookman Old Style" w:cs="Bookman Old Style"/>
                <w:b/>
                <w:bCs/>
                <w:color w:val="000000"/>
                <w:lang w:val="en-US"/>
              </w:rPr>
              <w:t xml:space="preserve"> diterima</w:t>
            </w:r>
          </w:p>
        </w:tc>
      </w:tr>
      <w:tr w:rsidR="00653E03" w:rsidRPr="006707D1" w14:paraId="732A584B" w14:textId="77777777" w:rsidTr="001E4C94">
        <w:trPr>
          <w:trHeight w:val="275"/>
        </w:trPr>
        <w:tc>
          <w:tcPr>
            <w:tcW w:w="2268" w:type="dxa"/>
            <w:tcBorders>
              <w:top w:val="single" w:sz="4" w:space="0" w:color="000000"/>
              <w:bottom w:val="single" w:sz="4" w:space="0" w:color="000000"/>
            </w:tcBorders>
            <w:vAlign w:val="center"/>
          </w:tcPr>
          <w:p w14:paraId="4FF9B90D"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Kontrol</w:t>
            </w:r>
          </w:p>
        </w:tc>
        <w:tc>
          <w:tcPr>
            <w:tcW w:w="1560" w:type="dxa"/>
            <w:tcBorders>
              <w:top w:val="single" w:sz="4" w:space="0" w:color="000000"/>
              <w:bottom w:val="single" w:sz="4" w:space="0" w:color="000000"/>
            </w:tcBorders>
            <w:vAlign w:val="center"/>
          </w:tcPr>
          <w:p w14:paraId="3A3CF99F" w14:textId="77777777" w:rsidR="00653E03" w:rsidRPr="006707D1" w:rsidRDefault="00653E03" w:rsidP="001E4C94">
            <w:pPr>
              <w:pBdr>
                <w:top w:val="nil"/>
                <w:left w:val="nil"/>
                <w:bottom w:val="nil"/>
                <w:right w:val="nil"/>
                <w:between w:val="nil"/>
              </w:pBdr>
              <w:spacing w:line="256" w:lineRule="auto"/>
              <w:ind w:left="1"/>
              <w:jc w:val="center"/>
              <w:rPr>
                <w:rFonts w:ascii="Bookman Old Style" w:eastAsia="Bookman Old Style" w:hAnsi="Bookman Old Style" w:cs="Bookman Old Style"/>
                <w:color w:val="000000"/>
                <w:lang w:val="en-US"/>
              </w:rPr>
            </w:pPr>
            <w:r w:rsidRPr="006707D1">
              <w:rPr>
                <w:rFonts w:ascii="Bookman Old Style" w:eastAsia="Bookman Old Style" w:hAnsi="Bookman Old Style" w:cs="Bookman Old Style"/>
                <w:color w:val="000000"/>
                <w:lang w:val="en-US"/>
              </w:rPr>
              <w:t>0.45</w:t>
            </w:r>
          </w:p>
        </w:tc>
        <w:tc>
          <w:tcPr>
            <w:tcW w:w="1953" w:type="dxa"/>
            <w:vMerge/>
            <w:tcBorders>
              <w:bottom w:val="single" w:sz="4" w:space="0" w:color="000000"/>
            </w:tcBorders>
            <w:vAlign w:val="center"/>
          </w:tcPr>
          <w:p w14:paraId="504110B1" w14:textId="77777777" w:rsidR="00653E03" w:rsidRPr="006707D1" w:rsidRDefault="00653E03" w:rsidP="001E4C94">
            <w:pPr>
              <w:pBdr>
                <w:top w:val="nil"/>
                <w:left w:val="nil"/>
                <w:bottom w:val="nil"/>
                <w:right w:val="nil"/>
                <w:between w:val="nil"/>
              </w:pBdr>
              <w:spacing w:line="256" w:lineRule="auto"/>
              <w:ind w:left="7"/>
              <w:jc w:val="center"/>
              <w:rPr>
                <w:rFonts w:ascii="Bookman Old Style" w:eastAsia="Bookman Old Style" w:hAnsi="Bookman Old Style" w:cs="Bookman Old Style"/>
                <w:color w:val="000000"/>
                <w:lang w:val="en-US"/>
              </w:rPr>
            </w:pPr>
          </w:p>
        </w:tc>
        <w:tc>
          <w:tcPr>
            <w:tcW w:w="1928" w:type="dxa"/>
            <w:vMerge/>
            <w:tcBorders>
              <w:bottom w:val="single" w:sz="4" w:space="0" w:color="000000"/>
            </w:tcBorders>
            <w:vAlign w:val="center"/>
          </w:tcPr>
          <w:p w14:paraId="6B2A3E86" w14:textId="77777777" w:rsidR="00653E03" w:rsidRPr="006707D1" w:rsidRDefault="00653E03" w:rsidP="001E4C94">
            <w:pPr>
              <w:pBdr>
                <w:top w:val="nil"/>
                <w:left w:val="nil"/>
                <w:bottom w:val="nil"/>
                <w:right w:val="nil"/>
                <w:between w:val="nil"/>
              </w:pBdr>
              <w:spacing w:line="256" w:lineRule="auto"/>
              <w:ind w:left="38"/>
              <w:jc w:val="center"/>
              <w:rPr>
                <w:rFonts w:ascii="Bookman Old Style" w:eastAsia="Bookman Old Style" w:hAnsi="Bookman Old Style" w:cs="Bookman Old Style"/>
                <w:color w:val="000000"/>
                <w:lang w:val="en-US"/>
              </w:rPr>
            </w:pPr>
          </w:p>
        </w:tc>
        <w:tc>
          <w:tcPr>
            <w:tcW w:w="1930" w:type="dxa"/>
            <w:vMerge/>
            <w:tcBorders>
              <w:bottom w:val="single" w:sz="4" w:space="0" w:color="000000"/>
            </w:tcBorders>
            <w:vAlign w:val="center"/>
          </w:tcPr>
          <w:p w14:paraId="4EAD8DEB" w14:textId="77777777" w:rsidR="00653E03" w:rsidRPr="006707D1" w:rsidRDefault="00653E03" w:rsidP="001E4C94">
            <w:pPr>
              <w:pBdr>
                <w:top w:val="nil"/>
                <w:left w:val="nil"/>
                <w:bottom w:val="nil"/>
                <w:right w:val="nil"/>
                <w:between w:val="nil"/>
              </w:pBdr>
              <w:spacing w:line="256" w:lineRule="auto"/>
              <w:jc w:val="center"/>
              <w:rPr>
                <w:rFonts w:ascii="Bookman Old Style" w:eastAsia="Bookman Old Style" w:hAnsi="Bookman Old Style" w:cs="Bookman Old Style"/>
                <w:b/>
                <w:bCs/>
                <w:color w:val="000000"/>
                <w:lang w:val="en-US"/>
              </w:rPr>
            </w:pPr>
          </w:p>
        </w:tc>
      </w:tr>
    </w:tbl>
    <w:p w14:paraId="3A8A32FA"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lang w:val="en-US"/>
        </w:rPr>
      </w:pPr>
      <w:r w:rsidRPr="006707D1">
        <w:rPr>
          <w:rFonts w:ascii="Bookman Old Style" w:eastAsia="Bookman Old Style" w:hAnsi="Bookman Old Style" w:cs="Bookman Old Style"/>
          <w:b/>
          <w:color w:val="000000"/>
          <w:sz w:val="20"/>
          <w:szCs w:val="20"/>
        </w:rPr>
        <w:t xml:space="preserve">Tabel </w:t>
      </w:r>
      <w:r w:rsidRPr="006707D1">
        <w:rPr>
          <w:rFonts w:ascii="Bookman Old Style" w:eastAsia="Bookman Old Style" w:hAnsi="Bookman Old Style" w:cs="Bookman Old Style"/>
          <w:b/>
          <w:color w:val="000000"/>
          <w:sz w:val="20"/>
          <w:szCs w:val="20"/>
          <w:lang w:val="en-US"/>
        </w:rPr>
        <w:t>4</w:t>
      </w:r>
      <w:r w:rsidRPr="006707D1">
        <w:rPr>
          <w:rFonts w:ascii="Bookman Old Style" w:eastAsia="Bookman Old Style" w:hAnsi="Bookman Old Style" w:cs="Bookman Old Style"/>
          <w:b/>
          <w:color w:val="000000"/>
          <w:sz w:val="20"/>
          <w:szCs w:val="20"/>
        </w:rPr>
        <w:t xml:space="preserve">. </w:t>
      </w:r>
      <w:r w:rsidRPr="006707D1">
        <w:rPr>
          <w:rFonts w:ascii="Bookman Old Style" w:eastAsia="Bookman Old Style" w:hAnsi="Bookman Old Style" w:cs="Bookman Old Style"/>
          <w:b/>
          <w:color w:val="000000"/>
          <w:sz w:val="20"/>
          <w:szCs w:val="20"/>
          <w:lang w:val="en-US"/>
        </w:rPr>
        <w:t>Hasil Uji Hipotesis N-gain dengan Excel</w:t>
      </w:r>
    </w:p>
    <w:p w14:paraId="62D272DD" w14:textId="77777777" w:rsidR="00653E03" w:rsidRPr="006707D1" w:rsidRDefault="00653E03" w:rsidP="00653E03">
      <w:pPr>
        <w:tabs>
          <w:tab w:val="left" w:pos="993"/>
        </w:tabs>
        <w:jc w:val="center"/>
        <w:rPr>
          <w:rFonts w:ascii="Bookman Old Style" w:eastAsia="Bookman Old Style" w:hAnsi="Bookman Old Style" w:cs="Bookman Old Style"/>
          <w:b/>
          <w:color w:val="000000"/>
          <w:sz w:val="20"/>
          <w:szCs w:val="20"/>
          <w:lang w:val="en-US"/>
        </w:rPr>
      </w:pPr>
    </w:p>
    <w:p w14:paraId="3E8D8484" w14:textId="77777777" w:rsidR="00653E03" w:rsidRPr="006707D1" w:rsidRDefault="00653E03" w:rsidP="00653E03">
      <w:pPr>
        <w:tabs>
          <w:tab w:val="left" w:pos="993"/>
        </w:tabs>
        <w:ind w:firstLine="567"/>
        <w:jc w:val="both"/>
        <w:rPr>
          <w:rFonts w:ascii="Bookman Old Style" w:eastAsia="Bookman Old Style" w:hAnsi="Bookman Old Style" w:cs="Bookman Old Style"/>
          <w:bCs/>
          <w:color w:val="000000"/>
          <w:lang w:val="en-US"/>
        </w:rPr>
      </w:pPr>
      <w:r w:rsidRPr="006707D1">
        <w:rPr>
          <w:rFonts w:ascii="Bookman Old Style" w:eastAsia="Bookman Old Style" w:hAnsi="Bookman Old Style" w:cs="Bookman Old Style"/>
          <w:bCs/>
          <w:color w:val="000000"/>
          <w:lang w:val="en-US"/>
        </w:rPr>
        <w:t>Sesuai dengan kriteria penarikan kesimpulan uji hipotesis, hasil dari perhitungan tabel diatas menandakan bahwa Ha diterima. Jika t</w:t>
      </w:r>
      <w:r w:rsidRPr="006707D1">
        <w:rPr>
          <w:rFonts w:ascii="Bookman Old Style" w:eastAsia="Bookman Old Style" w:hAnsi="Bookman Old Style" w:cs="Bookman Old Style"/>
          <w:bCs/>
          <w:color w:val="000000"/>
          <w:vertAlign w:val="subscript"/>
          <w:lang w:val="en-US"/>
        </w:rPr>
        <w:t>hitung</w:t>
      </w:r>
      <w:r w:rsidRPr="006707D1">
        <w:rPr>
          <w:rFonts w:ascii="Bookman Old Style" w:eastAsia="Bookman Old Style" w:hAnsi="Bookman Old Style" w:cs="Bookman Old Style"/>
          <w:bCs/>
          <w:color w:val="000000"/>
          <w:lang w:val="en-US"/>
        </w:rPr>
        <w:t xml:space="preserve"> &gt; t</w:t>
      </w:r>
      <w:r w:rsidRPr="006707D1">
        <w:rPr>
          <w:rFonts w:ascii="Bookman Old Style" w:eastAsia="Bookman Old Style" w:hAnsi="Bookman Old Style" w:cs="Bookman Old Style"/>
          <w:bCs/>
          <w:color w:val="000000"/>
          <w:vertAlign w:val="subscript"/>
          <w:lang w:val="en-US"/>
        </w:rPr>
        <w:t>tabel</w:t>
      </w:r>
      <w:r w:rsidRPr="006707D1">
        <w:rPr>
          <w:rFonts w:ascii="Bookman Old Style" w:eastAsia="Bookman Old Style" w:hAnsi="Bookman Old Style" w:cs="Bookman Old Style"/>
          <w:bCs/>
          <w:color w:val="000000"/>
          <w:lang w:val="en-US"/>
        </w:rPr>
        <w:t xml:space="preserve"> maka Ho ditolak dan Ha diterima, maka terdapat pengaruh antara model pembelajaran joyful learning terhadap pemahaman konsep matematika siswa.</w:t>
      </w:r>
    </w:p>
    <w:p w14:paraId="56219BEF" w14:textId="77777777" w:rsidR="00653E03" w:rsidRPr="006707D1" w:rsidRDefault="00653E03" w:rsidP="00653E03">
      <w:pPr>
        <w:tabs>
          <w:tab w:val="left" w:pos="993"/>
        </w:tabs>
        <w:jc w:val="both"/>
        <w:rPr>
          <w:rFonts w:ascii="Bookman Old Style" w:eastAsia="Bookman Old Style" w:hAnsi="Bookman Old Style" w:cs="Bookman Old Style"/>
          <w:color w:val="000000"/>
        </w:rPr>
      </w:pPr>
    </w:p>
    <w:p w14:paraId="626813D0" w14:textId="77777777" w:rsidR="00653E03" w:rsidRPr="006707D1" w:rsidRDefault="00653E03" w:rsidP="00653E03">
      <w:pPr>
        <w:tabs>
          <w:tab w:val="left" w:pos="993"/>
        </w:tabs>
        <w:jc w:val="both"/>
        <w:rPr>
          <w:rFonts w:ascii="Bookman Old Style" w:eastAsia="Bookman Old Style" w:hAnsi="Bookman Old Style" w:cs="Bookman Old Style"/>
          <w:b/>
          <w:color w:val="000000"/>
        </w:rPr>
      </w:pPr>
      <w:r w:rsidRPr="006707D1">
        <w:rPr>
          <w:rFonts w:ascii="Bookman Old Style" w:eastAsia="Bookman Old Style" w:hAnsi="Bookman Old Style" w:cs="Bookman Old Style"/>
          <w:b/>
          <w:color w:val="000000"/>
        </w:rPr>
        <w:t>SIMPULAN</w:t>
      </w:r>
    </w:p>
    <w:p w14:paraId="4DCCF34B" w14:textId="77777777" w:rsidR="00653E03" w:rsidRPr="006707D1" w:rsidRDefault="00653E03" w:rsidP="00653E03">
      <w:pPr>
        <w:tabs>
          <w:tab w:val="left" w:pos="993"/>
        </w:tabs>
        <w:ind w:firstLine="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Berdasarkan hasil dari penelitian yang sudah didapat, serta permasalahan yang telah dirumuskan, peneliti membuat kesimpulan bahwa terdapat pengaruh antara model pembelajaran joyfull learning terhadap pemahaman konsep matematis siswa. Hal ini dibuktikan dengan hasil uji hipotesis dengan uji “t” yang menunjukkan bahwa nilai thitung = 4,052 dan t</w:t>
      </w:r>
      <w:r w:rsidRPr="006707D1">
        <w:rPr>
          <w:rFonts w:ascii="Bookman Old Style" w:eastAsia="Bookman Old Style" w:hAnsi="Bookman Old Style" w:cs="Bookman Old Style"/>
          <w:color w:val="000000"/>
          <w:vertAlign w:val="subscript"/>
        </w:rPr>
        <w:t>tabe</w:t>
      </w:r>
      <w:r w:rsidRPr="006707D1">
        <w:rPr>
          <w:rFonts w:ascii="Bookman Old Style" w:eastAsia="Bookman Old Style" w:hAnsi="Bookman Old Style" w:cs="Bookman Old Style"/>
          <w:color w:val="000000"/>
        </w:rPr>
        <w:t>l = 2,058 maka dapat dikatakan bahwa t</w:t>
      </w:r>
      <w:r w:rsidRPr="006707D1">
        <w:rPr>
          <w:rFonts w:ascii="Bookman Old Style" w:eastAsia="Bookman Old Style" w:hAnsi="Bookman Old Style" w:cs="Bookman Old Style"/>
          <w:color w:val="000000"/>
          <w:vertAlign w:val="subscript"/>
        </w:rPr>
        <w:t>hitung</w:t>
      </w:r>
      <w:r w:rsidRPr="006707D1">
        <w:rPr>
          <w:rFonts w:ascii="Bookman Old Style" w:eastAsia="Bookman Old Style" w:hAnsi="Bookman Old Style" w:cs="Bookman Old Style"/>
          <w:color w:val="000000"/>
        </w:rPr>
        <w:t xml:space="preserve"> &gt; t</w:t>
      </w:r>
      <w:r w:rsidRPr="006707D1">
        <w:rPr>
          <w:rFonts w:ascii="Bookman Old Style" w:eastAsia="Bookman Old Style" w:hAnsi="Bookman Old Style" w:cs="Bookman Old Style"/>
          <w:color w:val="000000"/>
          <w:vertAlign w:val="subscript"/>
        </w:rPr>
        <w:t>tabel</w:t>
      </w:r>
      <w:r w:rsidRPr="006707D1">
        <w:rPr>
          <w:rFonts w:ascii="Bookman Old Style" w:eastAsia="Bookman Old Style" w:hAnsi="Bookman Old Style" w:cs="Bookman Old Style"/>
          <w:color w:val="000000"/>
        </w:rPr>
        <w:t xml:space="preserve"> maka H</w:t>
      </w:r>
      <w:r w:rsidRPr="006707D1">
        <w:rPr>
          <w:rFonts w:ascii="Bookman Old Style" w:eastAsia="Bookman Old Style" w:hAnsi="Bookman Old Style" w:cs="Bookman Old Style"/>
          <w:color w:val="000000"/>
          <w:vertAlign w:val="subscript"/>
        </w:rPr>
        <w:t>o</w:t>
      </w:r>
      <w:r w:rsidRPr="006707D1">
        <w:rPr>
          <w:rFonts w:ascii="Bookman Old Style" w:eastAsia="Bookman Old Style" w:hAnsi="Bookman Old Style" w:cs="Bookman Old Style"/>
          <w:color w:val="000000"/>
        </w:rPr>
        <w:t xml:space="preserve"> ditolak dan H</w:t>
      </w:r>
      <w:r w:rsidRPr="006707D1">
        <w:rPr>
          <w:rFonts w:ascii="Bookman Old Style" w:eastAsia="Bookman Old Style" w:hAnsi="Bookman Old Style" w:cs="Bookman Old Style"/>
          <w:color w:val="000000"/>
          <w:vertAlign w:val="subscript"/>
        </w:rPr>
        <w:t>a</w:t>
      </w:r>
      <w:r w:rsidRPr="006707D1">
        <w:rPr>
          <w:rFonts w:ascii="Bookman Old Style" w:eastAsia="Bookman Old Style" w:hAnsi="Bookman Old Style" w:cs="Bookman Old Style"/>
          <w:color w:val="000000"/>
        </w:rPr>
        <w:t xml:space="preserve"> diterima. Maka dari itu dapat dikatakan bahwa terdapat pengaruh antara model pembelajaran  joyful learning terhadap pemahaman konsep matematis siswa.</w:t>
      </w:r>
    </w:p>
    <w:p w14:paraId="4A9E7131" w14:textId="77777777" w:rsidR="00653E03" w:rsidRPr="006707D1" w:rsidRDefault="00653E03" w:rsidP="00653E03">
      <w:pPr>
        <w:tabs>
          <w:tab w:val="left" w:pos="993"/>
        </w:tabs>
        <w:jc w:val="both"/>
        <w:rPr>
          <w:rFonts w:ascii="Bookman Old Style" w:eastAsia="Bookman Old Style" w:hAnsi="Bookman Old Style" w:cs="Bookman Old Style"/>
          <w:color w:val="000000"/>
        </w:rPr>
      </w:pPr>
    </w:p>
    <w:p w14:paraId="3B6942B0" w14:textId="77777777" w:rsidR="00653E03" w:rsidRPr="006707D1" w:rsidRDefault="00653E03" w:rsidP="00653E03">
      <w:pPr>
        <w:tabs>
          <w:tab w:val="left" w:pos="993"/>
        </w:tabs>
        <w:jc w:val="both"/>
        <w:rPr>
          <w:rFonts w:ascii="Bookman Old Style" w:eastAsia="Bookman Old Style" w:hAnsi="Bookman Old Style" w:cs="Bookman Old Style"/>
          <w:b/>
          <w:color w:val="000000"/>
        </w:rPr>
      </w:pPr>
      <w:r w:rsidRPr="006707D1">
        <w:rPr>
          <w:rFonts w:ascii="Bookman Old Style" w:eastAsia="Bookman Old Style" w:hAnsi="Bookman Old Style" w:cs="Bookman Old Style"/>
          <w:b/>
          <w:color w:val="000000"/>
        </w:rPr>
        <w:t xml:space="preserve">DAFTAR PUSTAKA </w:t>
      </w:r>
    </w:p>
    <w:p w14:paraId="50302444"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Baiduri, Utomo, D. P., &amp; Wardani, C. (2021). Pemahaman Konsep Geometri Ditinjau dari Kecerdasan Intrapersonal dan Interpersonal. UMM PRESS.</w:t>
      </w:r>
    </w:p>
    <w:p w14:paraId="61EC25BC"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lastRenderedPageBreak/>
        <w:t>Payadnya, P. A. A., &amp; Jayantika, G. A. N. T. (2018). Panduan Penelitian Eksperimen Beserta Analisis Statistik dengan SPSS. CV. Budi Utama.</w:t>
      </w:r>
    </w:p>
    <w:p w14:paraId="3B707FC1"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Faradillah, A. (2020). Evaluasi Proses dan Hasil Belajar Matematika dengan Diskusi dan Simulasi. Uhamka Press.</w:t>
      </w:r>
    </w:p>
    <w:p w14:paraId="65E1DC83"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Salirawati, D. (2018). Smart Teaching, Solusi Menjadi Guru Profesional. PT Bumi Aksara.</w:t>
      </w:r>
    </w:p>
    <w:p w14:paraId="24D57FC8"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Jaya, I. (2019). Penerapan Statistik Untuk Penelitian Pendidikan. Prenadamedia Grup.</w:t>
      </w:r>
    </w:p>
    <w:p w14:paraId="2D93EE9A"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Prasetyo, Y. A. (2020). Pengembangan Media Pembelajaran. UNNES.</w:t>
      </w:r>
    </w:p>
    <w:p w14:paraId="1F3566B5"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Pujiastuti, P. (2023). Belajar Matematika Daring Menyenangkan. Yayasan Insan Cendikia Indonesia Raya.</w:t>
      </w:r>
    </w:p>
    <w:p w14:paraId="5EB202A5"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Ruqqoyah, S., Murni, S., &amp; Linda. (2020). Kemampuan Pemahaman Konsep dan Resiliensi Matematika dengan VBA Microsoft Excel. CV. Tre Alea Jacta Pedagogie.</w:t>
      </w:r>
    </w:p>
    <w:p w14:paraId="6E1C6C6C" w14:textId="77777777" w:rsidR="00653E03" w:rsidRPr="006707D1"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Ekayanti, A., &amp; Kurniawati, D. (2020). Pentingnya Berpikir Kritis Dalam Pembelajaran Matematika. Jurnal Penelitian Tindakan Kelas Dan Pengembangan Pembelajaran, 3(2), 112.</w:t>
      </w:r>
    </w:p>
    <w:p w14:paraId="53786E6F" w14:textId="77777777" w:rsidR="00653E03" w:rsidRPr="006707D1" w:rsidRDefault="00653E03" w:rsidP="00653E03">
      <w:pPr>
        <w:ind w:left="567" w:hanging="567"/>
        <w:jc w:val="both"/>
        <w:rPr>
          <w:rFonts w:ascii="Bookman Old Style" w:eastAsia="Bookman Old Style" w:hAnsi="Bookman Old Style" w:cs="Bookman Old Style"/>
          <w:color w:val="0070C0"/>
        </w:rPr>
      </w:pPr>
      <w:r w:rsidRPr="006707D1">
        <w:rPr>
          <w:rFonts w:ascii="Bookman Old Style" w:eastAsia="Bookman Old Style" w:hAnsi="Bookman Old Style" w:cs="Bookman Old Style"/>
          <w:color w:val="000000"/>
        </w:rPr>
        <w:t xml:space="preserve">Agustika, G. N. S., &amp; Dewi, N. P. W. P. (2020). Efektivitas Pembelajaran Matematika Melalui Pendekatan Pmri Terhadap Kompetensi Pengetahuan Matematika. Jurnal Penelitian Dan Pengembangan Pendidikan, 4(2), 204. </w:t>
      </w:r>
      <w:hyperlink r:id="rId11" w:history="1">
        <w:r w:rsidRPr="006707D1">
          <w:rPr>
            <w:rStyle w:val="Hyperlink"/>
            <w:rFonts w:ascii="Bookman Old Style" w:eastAsia="Bookman Old Style" w:hAnsi="Bookman Old Style" w:cs="Bookman Old Style"/>
          </w:rPr>
          <w:t>https://doi.org/10.23887/jppp.v4i2.26781</w:t>
        </w:r>
      </w:hyperlink>
    </w:p>
    <w:p w14:paraId="4E317443" w14:textId="77777777" w:rsidR="00653E03" w:rsidRPr="006707D1" w:rsidRDefault="00653E03" w:rsidP="00653E03">
      <w:pPr>
        <w:ind w:left="567" w:hanging="567"/>
        <w:jc w:val="both"/>
        <w:rPr>
          <w:rFonts w:ascii="Bookman Old Style" w:eastAsia="Bookman Old Style" w:hAnsi="Bookman Old Style" w:cs="Bookman Old Style"/>
          <w:color w:val="0070C0"/>
        </w:rPr>
      </w:pPr>
      <w:r w:rsidRPr="006707D1">
        <w:rPr>
          <w:rFonts w:ascii="Bookman Old Style" w:eastAsia="Bookman Old Style" w:hAnsi="Bookman Old Style" w:cs="Bookman Old Style"/>
          <w:color w:val="000000"/>
        </w:rPr>
        <w:t xml:space="preserve">Martin, M., Pujiastuti, H., &amp; Hendrayana, A. (2023). Analisis Kemampuan Pemahaman Konsep Matematis Ditinjau Dari Gaya Belajar Siswa SMA. JNPM (Jurnal Nasional Pendidikan Matematika), 7(1), 129. </w:t>
      </w:r>
      <w:hyperlink r:id="rId12" w:history="1">
        <w:r w:rsidRPr="006707D1">
          <w:rPr>
            <w:rStyle w:val="Hyperlink"/>
            <w:rFonts w:ascii="Bookman Old Style" w:eastAsia="Bookman Old Style" w:hAnsi="Bookman Old Style" w:cs="Bookman Old Style"/>
          </w:rPr>
          <w:t>https://doi.org/10.33603/jnpm.v7i1.7664</w:t>
        </w:r>
      </w:hyperlink>
    </w:p>
    <w:p w14:paraId="5A46034F" w14:textId="77777777" w:rsidR="00653E03" w:rsidRPr="006707D1" w:rsidRDefault="00653E03" w:rsidP="00653E03">
      <w:pPr>
        <w:ind w:left="567" w:hanging="567"/>
        <w:jc w:val="both"/>
        <w:rPr>
          <w:rFonts w:ascii="Bookman Old Style" w:eastAsia="Bookman Old Style" w:hAnsi="Bookman Old Style" w:cs="Bookman Old Style"/>
          <w:color w:val="0070C0"/>
        </w:rPr>
      </w:pPr>
      <w:r w:rsidRPr="006707D1">
        <w:rPr>
          <w:rFonts w:ascii="Bookman Old Style" w:eastAsia="Bookman Old Style" w:hAnsi="Bookman Old Style" w:cs="Bookman Old Style"/>
          <w:color w:val="000000"/>
        </w:rPr>
        <w:t xml:space="preserve">Safira Datu, Ellis Salsabila, &amp; Vera Maya Santi. (2021). Pengaruh Model Pembelajaran Kontekstual dengan Strategi Joyful Learning pada Pembelajaran Jarak Jauh terhadap Kemampuan Pemahaman Konsep Matematis Peserta Didik SMP Negeri 97 Jakarta. Jurnal Riset Pembelajaran Matematika Sekolah, 5(2), 53–60. </w:t>
      </w:r>
      <w:hyperlink r:id="rId13" w:history="1">
        <w:r w:rsidRPr="006707D1">
          <w:rPr>
            <w:rStyle w:val="Hyperlink"/>
            <w:rFonts w:ascii="Bookman Old Style" w:eastAsia="Bookman Old Style" w:hAnsi="Bookman Old Style" w:cs="Bookman Old Style"/>
          </w:rPr>
          <w:t>https://doi.org/10.21009/jrpms.052.06</w:t>
        </w:r>
      </w:hyperlink>
    </w:p>
    <w:p w14:paraId="4AF9C6CA" w14:textId="77777777" w:rsidR="00653E03" w:rsidRDefault="00653E03" w:rsidP="00653E03">
      <w:pPr>
        <w:ind w:left="567" w:hanging="567"/>
        <w:jc w:val="both"/>
        <w:rPr>
          <w:rFonts w:ascii="Bookman Old Style" w:eastAsia="Bookman Old Style" w:hAnsi="Bookman Old Style" w:cs="Bookman Old Style"/>
          <w:color w:val="000000"/>
        </w:rPr>
      </w:pPr>
      <w:r w:rsidRPr="006707D1">
        <w:rPr>
          <w:rFonts w:ascii="Bookman Old Style" w:eastAsia="Bookman Old Style" w:hAnsi="Bookman Old Style" w:cs="Bookman Old Style"/>
          <w:color w:val="000000"/>
        </w:rPr>
        <w:t xml:space="preserve">Sengkey, D. J., Deniyanti Sampoerno, P., &amp; Aziz, T. A. (2023). Kemampuan Pemahaman Konsep Matematis: Sebuah Kajian Literatur. Griya Journal of Mathematics Education and Application, 3(1), 67–75. </w:t>
      </w:r>
      <w:r w:rsidRPr="006707D1">
        <w:rPr>
          <w:rFonts w:ascii="Bookman Old Style" w:eastAsia="Bookman Old Style" w:hAnsi="Bookman Old Style" w:cs="Bookman Old Style"/>
          <w:color w:val="0070C0"/>
        </w:rPr>
        <w:t>https://doi.org/10.29303/griya.v3i1.265</w:t>
      </w:r>
    </w:p>
    <w:p w14:paraId="50893A95" w14:textId="77777777" w:rsidR="00085C3E" w:rsidRPr="00653E03" w:rsidRDefault="00085C3E" w:rsidP="00085C3E">
      <w:pPr>
        <w:tabs>
          <w:tab w:val="left" w:pos="993"/>
        </w:tabs>
        <w:jc w:val="both"/>
        <w:rPr>
          <w:rFonts w:ascii="Bookman Old Style" w:hAnsi="Bookman Old Style" w:cs="Times New Roman"/>
          <w:color w:val="000000" w:themeColor="text1"/>
        </w:rPr>
      </w:pPr>
    </w:p>
    <w:p w14:paraId="05BFD916" w14:textId="77777777" w:rsidR="00653E03" w:rsidRDefault="00653E03" w:rsidP="00085C3E">
      <w:pPr>
        <w:tabs>
          <w:tab w:val="left" w:pos="993"/>
        </w:tabs>
        <w:jc w:val="both"/>
        <w:rPr>
          <w:rFonts w:ascii="Bookman Old Style" w:hAnsi="Bookman Old Style" w:cs="Times New Roman"/>
          <w:color w:val="000000" w:themeColor="text1"/>
          <w:lang w:val="id-ID"/>
        </w:rPr>
      </w:pPr>
    </w:p>
    <w:p w14:paraId="5B238DD8" w14:textId="77777777" w:rsidR="00653E03" w:rsidRDefault="00653E03" w:rsidP="00085C3E">
      <w:pPr>
        <w:tabs>
          <w:tab w:val="left" w:pos="993"/>
        </w:tabs>
        <w:jc w:val="both"/>
        <w:rPr>
          <w:rFonts w:ascii="Bookman Old Style" w:hAnsi="Bookman Old Style" w:cs="Times New Roman"/>
          <w:color w:val="000000" w:themeColor="text1"/>
          <w:lang w:val="id-ID"/>
        </w:rPr>
      </w:pPr>
    </w:p>
    <w:p w14:paraId="3608E522" w14:textId="77777777" w:rsidR="00653E03" w:rsidRDefault="00653E03" w:rsidP="00085C3E">
      <w:pPr>
        <w:tabs>
          <w:tab w:val="left" w:pos="993"/>
        </w:tabs>
        <w:jc w:val="both"/>
        <w:rPr>
          <w:rFonts w:ascii="Bookman Old Style" w:hAnsi="Bookman Old Style" w:cs="Times New Roman"/>
          <w:color w:val="000000" w:themeColor="text1"/>
          <w:lang w:val="id-ID"/>
        </w:rPr>
      </w:pPr>
    </w:p>
    <w:p w14:paraId="0432BF5A" w14:textId="77777777" w:rsidR="00145EDF" w:rsidRDefault="00145EDF"/>
    <w:sectPr w:rsidR="00145EDF" w:rsidSect="00085C3E">
      <w:headerReference w:type="default" r:id="rId14"/>
      <w:pgSz w:w="11907" w:h="16840" w:code="9"/>
      <w:pgMar w:top="1701" w:right="1134" w:bottom="1701" w:left="1134"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86A3D" w14:textId="77777777" w:rsidR="00B8763E" w:rsidRDefault="00B8763E" w:rsidP="00653E03">
      <w:r>
        <w:separator/>
      </w:r>
    </w:p>
  </w:endnote>
  <w:endnote w:type="continuationSeparator" w:id="0">
    <w:p w14:paraId="408BFFB6" w14:textId="77777777" w:rsidR="00B8763E" w:rsidRDefault="00B8763E" w:rsidP="0065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C77EF" w14:textId="37B008C3" w:rsidR="00000000" w:rsidRPr="006A32F5" w:rsidRDefault="00000000" w:rsidP="005D4D35">
    <w:pPr>
      <w:pStyle w:val="Footer"/>
      <w:tabs>
        <w:tab w:val="clear" w:pos="4680"/>
        <w:tab w:val="clear" w:pos="9360"/>
        <w:tab w:val="right" w:pos="9639"/>
      </w:tabs>
      <w:ind w:firstLine="3119"/>
      <w:rPr>
        <w:rFonts w:ascii="Bookman Old Style" w:hAnsi="Bookman Old Style"/>
        <w:sz w:val="24"/>
        <w:szCs w:val="24"/>
      </w:rPr>
    </w:pPr>
    <w:r w:rsidRPr="006A32F5">
      <w:rPr>
        <w:rFonts w:ascii="Bookman Old Style" w:hAnsi="Bookman Old Style"/>
        <w:b/>
        <w:bCs/>
        <w:sz w:val="24"/>
        <w:szCs w:val="24"/>
      </w:rPr>
      <w:t>Yayasan Amanah Nur Aman</w:t>
    </w:r>
    <w:r w:rsidRPr="006A32F5">
      <w:rPr>
        <w:rFonts w:ascii="Bookman Old Style" w:hAnsi="Bookman Old Style"/>
        <w:b/>
        <w:bCs/>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man Old Style" w:hAnsi="Bookman Old Style"/>
        <w:sz w:val="24"/>
        <w:szCs w:val="24"/>
      </w:rPr>
      <w:id w:val="-1265770541"/>
      <w:docPartObj>
        <w:docPartGallery w:val="Page Numbers (Bottom of Page)"/>
        <w:docPartUnique/>
      </w:docPartObj>
    </w:sdtPr>
    <w:sdtEndPr>
      <w:rPr>
        <w:noProof/>
      </w:rPr>
    </w:sdtEndPr>
    <w:sdtContent>
      <w:p w14:paraId="3717FFF0" w14:textId="77777777" w:rsidR="00000000" w:rsidRPr="00C12B14" w:rsidRDefault="00000000" w:rsidP="00B123F3">
        <w:pPr>
          <w:pStyle w:val="Footer"/>
          <w:tabs>
            <w:tab w:val="clear" w:pos="4680"/>
            <w:tab w:val="clear" w:pos="9360"/>
            <w:tab w:val="right" w:pos="9639"/>
          </w:tabs>
          <w:ind w:firstLine="3119"/>
          <w:rPr>
            <w:rFonts w:ascii="Bookman Old Style" w:hAnsi="Bookman Old Style"/>
            <w:sz w:val="24"/>
            <w:szCs w:val="24"/>
          </w:rPr>
        </w:pPr>
        <w:r>
          <w:rPr>
            <w:rFonts w:ascii="Bookman Old Style" w:hAnsi="Bookman Old Style"/>
            <w:b/>
            <w:bCs/>
            <w:sz w:val="24"/>
            <w:szCs w:val="24"/>
          </w:rPr>
          <w:t xml:space="preserve">Yayasan </w:t>
        </w:r>
        <w:r>
          <w:rPr>
            <w:rFonts w:ascii="Bookman Old Style" w:hAnsi="Bookman Old Style"/>
            <w:b/>
            <w:bCs/>
            <w:sz w:val="24"/>
            <w:szCs w:val="24"/>
          </w:rPr>
          <w:t>Amanah Nur Aman</w:t>
        </w:r>
        <w:r w:rsidRPr="00C12B14">
          <w:rPr>
            <w:rFonts w:ascii="Bookman Old Style" w:hAnsi="Bookman Old Style"/>
            <w:sz w:val="24"/>
            <w:szCs w:val="24"/>
          </w:rPr>
          <w:t xml:space="preserve"> </w:t>
        </w:r>
        <w:r>
          <w:rPr>
            <w:rFonts w:ascii="Bookman Old Style" w:hAnsi="Bookman Old Style"/>
            <w:sz w:val="24"/>
            <w:szCs w:val="24"/>
          </w:rPr>
          <w:tab/>
        </w:r>
        <w:r w:rsidRPr="00C12B14">
          <w:rPr>
            <w:rFonts w:ascii="Bookman Old Style" w:hAnsi="Bookman Old Style"/>
            <w:sz w:val="24"/>
            <w:szCs w:val="24"/>
          </w:rPr>
          <w:fldChar w:fldCharType="begin"/>
        </w:r>
        <w:r w:rsidRPr="00C12B14">
          <w:rPr>
            <w:rFonts w:ascii="Bookman Old Style" w:hAnsi="Bookman Old Style"/>
            <w:sz w:val="24"/>
            <w:szCs w:val="24"/>
          </w:rPr>
          <w:instrText xml:space="preserve"> PAGE   \* MERGEFORMAT </w:instrText>
        </w:r>
        <w:r w:rsidRPr="00C12B14">
          <w:rPr>
            <w:rFonts w:ascii="Bookman Old Style" w:hAnsi="Bookman Old Style"/>
            <w:sz w:val="24"/>
            <w:szCs w:val="24"/>
          </w:rPr>
          <w:fldChar w:fldCharType="separate"/>
        </w:r>
        <w:r w:rsidRPr="00C12B14">
          <w:rPr>
            <w:rFonts w:ascii="Bookman Old Style" w:hAnsi="Bookman Old Style"/>
            <w:noProof/>
            <w:sz w:val="24"/>
            <w:szCs w:val="24"/>
          </w:rPr>
          <w:t>1</w:t>
        </w:r>
        <w:r w:rsidRPr="00C12B14">
          <w:rPr>
            <w:rFonts w:ascii="Bookman Old Style" w:hAnsi="Bookman Old Style"/>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09F6F" w14:textId="77777777" w:rsidR="00B8763E" w:rsidRDefault="00B8763E" w:rsidP="00653E03">
      <w:r>
        <w:separator/>
      </w:r>
    </w:p>
  </w:footnote>
  <w:footnote w:type="continuationSeparator" w:id="0">
    <w:p w14:paraId="6D15DBCA" w14:textId="77777777" w:rsidR="00B8763E" w:rsidRDefault="00B8763E" w:rsidP="0065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8CAAF" w14:textId="77777777" w:rsidR="00000000" w:rsidRPr="000F5A39" w:rsidRDefault="00000000" w:rsidP="00C20746">
    <w:pPr>
      <w:tabs>
        <w:tab w:val="left" w:pos="993"/>
      </w:tabs>
      <w:jc w:val="center"/>
      <w:rPr>
        <w:rFonts w:ascii="Elephant" w:hAnsi="Elephant" w:cs="Times New Roman"/>
        <w:b/>
        <w:bCs/>
        <w:sz w:val="28"/>
        <w:szCs w:val="28"/>
        <w:lang w:val="id-ID"/>
      </w:rPr>
    </w:pPr>
    <w:bookmarkStart w:id="0" w:name="_Hlk98183012"/>
    <w:bookmarkStart w:id="1" w:name="_Hlk85995351"/>
    <w:r w:rsidRPr="000F5A39">
      <w:rPr>
        <w:rFonts w:ascii="Elephant" w:hAnsi="Elephant" w:cs="Times New Roman"/>
        <w:b/>
        <w:bCs/>
        <w:sz w:val="32"/>
        <w:szCs w:val="32"/>
        <w:lang w:val="id-ID"/>
      </w:rPr>
      <w:t>RELEVAN: JURNAL PENDIDIKAN MATEMATIKA</w:t>
    </w:r>
  </w:p>
  <w:p w14:paraId="762493E8" w14:textId="77777777" w:rsidR="00000000" w:rsidRPr="009B0542" w:rsidRDefault="00000000" w:rsidP="000C7D7F">
    <w:pPr>
      <w:jc w:val="center"/>
      <w:rPr>
        <w:rFonts w:ascii="Bookman Old Style" w:hAnsi="Bookman Old Style" w:cs="Times New Roman"/>
        <w:lang w:val="en-US"/>
      </w:rPr>
    </w:pPr>
    <w:bookmarkStart w:id="2" w:name="_Hlk98182936"/>
    <w:bookmarkStart w:id="3" w:name="_Hlk84376468"/>
    <w:r w:rsidRPr="009B0542">
      <w:rPr>
        <w:rFonts w:ascii="Bookman Old Style" w:hAnsi="Bookman Old Style" w:cs="Times New Roman"/>
        <w:lang w:val="en-US"/>
      </w:rPr>
      <w:t>p-ISSN: 2808-8832 / e-ISSN: 2808-8670</w:t>
    </w:r>
    <w:bookmarkEnd w:id="2"/>
  </w:p>
  <w:p w14:paraId="744B20B1" w14:textId="77777777" w:rsidR="00000000" w:rsidRPr="009B0542" w:rsidRDefault="00000000" w:rsidP="000C7D7F">
    <w:pPr>
      <w:jc w:val="center"/>
      <w:rPr>
        <w:rFonts w:ascii="Bookman Old Style" w:hAnsi="Bookman Old Style" w:cs="Times New Roman"/>
        <w:color w:val="000000" w:themeColor="text1"/>
        <w:lang w:val="en-US"/>
      </w:rPr>
    </w:pPr>
    <w:r w:rsidRPr="009B0542">
      <w:rPr>
        <w:rFonts w:ascii="Bookman Old Style" w:eastAsiaTheme="minorHAnsi" w:hAnsi="Bookman Old Style" w:cs="Bookman Old Style"/>
        <w:color w:val="000000"/>
        <w:sz w:val="24"/>
        <w:szCs w:val="24"/>
        <w:lang w:val="en-ID"/>
      </w:rPr>
      <w:t xml:space="preserve"> </w:t>
    </w:r>
    <w:r w:rsidRPr="009B0542">
      <w:rPr>
        <w:rFonts w:ascii="Bookman Old Style" w:eastAsiaTheme="minorHAnsi" w:hAnsi="Bookman Old Style" w:cs="Bookman Old Style"/>
        <w:color w:val="000000"/>
        <w:lang w:val="en-ID"/>
      </w:rPr>
      <w:t>Journal Homepage</w:t>
    </w:r>
    <w:r w:rsidRPr="009B0542">
      <w:rPr>
        <w:rFonts w:ascii="Bookman Old Style" w:hAnsi="Bookman Old Style" w:cs="Times New Roman"/>
        <w:color w:val="000000" w:themeColor="text1"/>
        <w:lang w:val="id-ID"/>
      </w:rPr>
      <w:t xml:space="preserve">: </w:t>
    </w:r>
    <w:hyperlink r:id="rId1" w:history="1">
      <w:r w:rsidRPr="009B0542">
        <w:rPr>
          <w:rStyle w:val="Hyperlink"/>
          <w:rFonts w:ascii="Bookman Old Style" w:hAnsi="Bookman Old Style"/>
        </w:rPr>
        <w:t>https://ejournal.yana.or.id/index.php/relevan</w:t>
      </w:r>
    </w:hyperlink>
    <w:r w:rsidRPr="009B0542">
      <w:rPr>
        <w:rFonts w:ascii="Bookman Old Style" w:hAnsi="Bookman Old Style"/>
        <w:lang w:val="en-US"/>
      </w:rPr>
      <w:t xml:space="preserve"> </w:t>
    </w:r>
    <w:r w:rsidRPr="009B0542">
      <w:rPr>
        <w:rFonts w:ascii="Bookman Old Style" w:hAnsi="Bookman Old Style" w:cs="Times New Roman"/>
        <w:color w:val="000000" w:themeColor="text1"/>
        <w:lang w:val="en-US"/>
      </w:rPr>
      <w:t xml:space="preserve"> </w:t>
    </w:r>
  </w:p>
  <w:p w14:paraId="0132186C" w14:textId="175163CE" w:rsidR="00000000" w:rsidRPr="00FE7BB2" w:rsidRDefault="00000000" w:rsidP="00C20746">
    <w:pPr>
      <w:jc w:val="center"/>
      <w:rPr>
        <w:rFonts w:ascii="Bookman Old Style" w:hAnsi="Bookman Old Style" w:cs="Times New Roman"/>
        <w:b/>
        <w:bCs/>
        <w:lang w:val="en-US"/>
      </w:rPr>
    </w:pPr>
    <w:r w:rsidRPr="00FE7BB2">
      <w:rPr>
        <w:rFonts w:ascii="Bookman Old Style" w:hAnsi="Bookman Old Style" w:cs="Times New Roman"/>
        <w:b/>
        <w:bCs/>
        <w:lang w:val="id-ID"/>
      </w:rPr>
      <w:t>Volume</w:t>
    </w:r>
    <w:r w:rsidR="00380C44">
      <w:rPr>
        <w:rFonts w:ascii="Bookman Old Style" w:hAnsi="Bookman Old Style" w:cs="Times New Roman"/>
        <w:b/>
        <w:bCs/>
        <w:lang w:val="id-ID"/>
      </w:rPr>
      <w:t xml:space="preserve"> 4</w:t>
    </w:r>
    <w:r w:rsidRPr="00FE7BB2">
      <w:rPr>
        <w:rFonts w:ascii="Bookman Old Style" w:hAnsi="Bookman Old Style" w:cs="Times New Roman"/>
        <w:b/>
        <w:bCs/>
        <w:lang w:val="en-US"/>
      </w:rPr>
      <w:t>,</w:t>
    </w:r>
    <w:r w:rsidRPr="00FE7BB2">
      <w:rPr>
        <w:rFonts w:ascii="Bookman Old Style" w:hAnsi="Bookman Old Style" w:cs="Times New Roman"/>
        <w:b/>
        <w:bCs/>
        <w:lang w:val="id-ID"/>
      </w:rPr>
      <w:t xml:space="preserve"> Nomor</w:t>
    </w:r>
    <w:r w:rsidR="00380C44">
      <w:rPr>
        <w:rFonts w:ascii="Bookman Old Style" w:hAnsi="Bookman Old Style" w:cs="Times New Roman"/>
        <w:b/>
        <w:bCs/>
        <w:lang w:val="id-ID"/>
      </w:rPr>
      <w:t xml:space="preserve"> 4</w:t>
    </w:r>
    <w:r w:rsidRPr="00FE7BB2">
      <w:rPr>
        <w:rFonts w:ascii="Bookman Old Style" w:hAnsi="Bookman Old Style" w:cs="Times New Roman"/>
        <w:b/>
        <w:bCs/>
        <w:lang w:val="id-ID"/>
      </w:rPr>
      <w:t>,</w:t>
    </w:r>
    <w:r w:rsidR="00380C44">
      <w:rPr>
        <w:rFonts w:ascii="Bookman Old Style" w:hAnsi="Bookman Old Style" w:cs="Times New Roman"/>
        <w:b/>
        <w:bCs/>
        <w:lang w:val="id-ID"/>
      </w:rPr>
      <w:t xml:space="preserve"> Agustus</w:t>
    </w:r>
    <w:r w:rsidRPr="00FE7BB2">
      <w:rPr>
        <w:rFonts w:ascii="Bookman Old Style" w:hAnsi="Bookman Old Style" w:cs="Times New Roman"/>
        <w:b/>
        <w:bCs/>
        <w:lang w:val="en-US"/>
      </w:rPr>
      <w:t xml:space="preserve"> </w:t>
    </w:r>
    <w:r w:rsidRPr="00FE7BB2">
      <w:rPr>
        <w:rFonts w:ascii="Bookman Old Style" w:hAnsi="Bookman Old Style" w:cs="Times New Roman"/>
        <w:b/>
        <w:bCs/>
        <w:lang w:val="id-ID"/>
      </w:rPr>
      <w:t>20</w:t>
    </w:r>
    <w:r w:rsidR="00380C44">
      <w:rPr>
        <w:rFonts w:ascii="Bookman Old Style" w:hAnsi="Bookman Old Style" w:cs="Times New Roman"/>
        <w:b/>
        <w:bCs/>
        <w:lang w:val="en-US"/>
      </w:rPr>
      <w:t>24</w:t>
    </w:r>
  </w:p>
  <w:bookmarkEnd w:id="3"/>
  <w:p w14:paraId="79DF8CEC" w14:textId="77777777" w:rsidR="00000000" w:rsidRPr="00FE7BB2" w:rsidRDefault="00000000" w:rsidP="00C20746">
    <w:pPr>
      <w:pStyle w:val="TeksIsi"/>
      <w:spacing w:before="6"/>
      <w:rPr>
        <w:rFonts w:ascii="Bookman Old Style" w:hAnsi="Bookman Old Style"/>
        <w:sz w:val="11"/>
        <w:lang w:val="id-ID"/>
      </w:rPr>
    </w:pPr>
    <w:r w:rsidRPr="00FE7BB2">
      <w:rPr>
        <w:rFonts w:ascii="Bookman Old Style" w:hAnsi="Bookman Old Style" w:cs="Times New Roman"/>
        <w:noProof/>
        <w:lang w:val="en-US"/>
      </w:rPr>
      <mc:AlternateContent>
        <mc:Choice Requires="wps">
          <w:drawing>
            <wp:anchor distT="0" distB="0" distL="114300" distR="114300" simplePos="0" relativeHeight="251659264" behindDoc="0" locked="0" layoutInCell="1" allowOverlap="1" wp14:anchorId="7545FE13" wp14:editId="19310DE0">
              <wp:simplePos x="0" y="0"/>
              <wp:positionH relativeFrom="column">
                <wp:posOffset>0</wp:posOffset>
              </wp:positionH>
              <wp:positionV relativeFrom="paragraph">
                <wp:posOffset>85725</wp:posOffset>
              </wp:positionV>
              <wp:extent cx="6111240" cy="0"/>
              <wp:effectExtent l="0" t="19050" r="22860" b="19050"/>
              <wp:wrapNone/>
              <wp:docPr id="3" name="Straight Connector 3"/>
              <wp:cNvGraphicFramePr/>
              <a:graphic xmlns:a="http://schemas.openxmlformats.org/drawingml/2006/main">
                <a:graphicData uri="http://schemas.microsoft.com/office/word/2010/wordprocessingShape">
                  <wps:wsp>
                    <wps:cNvCnPr/>
                    <wps:spPr>
                      <a:xfrm>
                        <a:off x="0" y="0"/>
                        <a:ext cx="611124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90047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75pt" to="481.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" strokecolor="black [3200]" strokeweight="2.25pt">
              <v:stroke joinstyle="miter"/>
            </v:line>
          </w:pict>
        </mc:Fallback>
      </mc:AlternateContent>
    </w:r>
  </w:p>
  <w:bookmarkEnd w:id="0"/>
  <w:bookmarkEnd w:id="1"/>
  <w:p w14:paraId="102E2197" w14:textId="77777777" w:rsidR="00000000" w:rsidRPr="00FE7BB2" w:rsidRDefault="00000000" w:rsidP="00C20746">
    <w:pPr>
      <w:pStyle w:val="Header"/>
      <w:rPr>
        <w:rFonts w:ascii="Bookman Old Style" w:hAnsi="Bookman Old Style"/>
      </w:rPr>
    </w:pPr>
    <w:r w:rsidRPr="00FE7BB2">
      <w:rPr>
        <w:rFonts w:ascii="Bookman Old Style" w:hAnsi="Bookman Old Style" w:cs="Times New Roman"/>
        <w:noProof/>
        <w:lang w:val="en-US"/>
      </w:rPr>
      <mc:AlternateContent>
        <mc:Choice Requires="wps">
          <w:drawing>
            <wp:anchor distT="0" distB="0" distL="114300" distR="114300" simplePos="0" relativeHeight="251660288" behindDoc="0" locked="0" layoutInCell="1" allowOverlap="1" wp14:anchorId="09EDFE4E" wp14:editId="0A41A518">
              <wp:simplePos x="0" y="0"/>
              <wp:positionH relativeFrom="column">
                <wp:posOffset>2540</wp:posOffset>
              </wp:positionH>
              <wp:positionV relativeFrom="paragraph">
                <wp:posOffset>58420</wp:posOffset>
              </wp:positionV>
              <wp:extent cx="6111240" cy="0"/>
              <wp:effectExtent l="0" t="19050" r="22860" b="19050"/>
              <wp:wrapNone/>
              <wp:docPr id="4" name="Straight Connector 4"/>
              <wp:cNvGraphicFramePr/>
              <a:graphic xmlns:a="http://schemas.openxmlformats.org/drawingml/2006/main">
                <a:graphicData uri="http://schemas.microsoft.com/office/word/2010/wordprocessingShape">
                  <wps:wsp>
                    <wps:cNvCnPr/>
                    <wps:spPr>
                      <a:xfrm>
                        <a:off x="0" y="0"/>
                        <a:ext cx="611124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134D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pt,4.6pt" to="481.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" strokecolor="black [3200]" strokeweight="2.2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74A63" w14:textId="1B57E1E5" w:rsidR="00000000" w:rsidRPr="00653E03" w:rsidRDefault="00653E03" w:rsidP="00380C44">
    <w:pPr>
      <w:pStyle w:val="Header"/>
      <w:tabs>
        <w:tab w:val="clear" w:pos="4680"/>
        <w:tab w:val="clear" w:pos="9360"/>
      </w:tabs>
      <w:ind w:left="3969" w:hanging="3969"/>
      <w:jc w:val="both"/>
      <w:rPr>
        <w:rFonts w:ascii="Bookman Old Style" w:hAnsi="Bookman Old Style"/>
        <w:bCs/>
        <w:sz w:val="20"/>
        <w:szCs w:val="20"/>
        <w:lang w:val="en-US"/>
      </w:rPr>
    </w:pPr>
    <w:r w:rsidRPr="00653E03">
      <w:rPr>
        <w:rFonts w:ascii="Bookman Old Style" w:eastAsia="Bookman Old Style" w:hAnsi="Bookman Old Style" w:cs="Bookman Old Style"/>
        <w:bCs/>
        <w:sz w:val="20"/>
        <w:szCs w:val="20"/>
        <w:lang w:val="en-US"/>
      </w:rPr>
      <w:t>Hanny Puput Eliyarista Saragih</w:t>
    </w:r>
    <w:r w:rsidRPr="00653E03">
      <w:rPr>
        <w:rFonts w:ascii="Bookman Old Style" w:hAnsi="Bookman Old Style"/>
        <w:bCs/>
        <w:sz w:val="20"/>
        <w:szCs w:val="20"/>
        <w:lang w:val="en-US"/>
      </w:rPr>
      <w:t xml:space="preserve"> </w:t>
    </w:r>
    <w:r w:rsidR="00000000" w:rsidRPr="00653E03">
      <w:rPr>
        <w:rFonts w:ascii="Bookman Old Style" w:hAnsi="Bookman Old Style"/>
        <w:bCs/>
        <w:sz w:val="20"/>
        <w:szCs w:val="20"/>
        <w:lang w:val="en-US"/>
      </w:rPr>
      <w:t>E</w:t>
    </w:r>
    <w:r w:rsidR="00000000" w:rsidRPr="00653E03">
      <w:rPr>
        <w:rFonts w:ascii="Bookman Old Style" w:hAnsi="Bookman Old Style"/>
        <w:bCs/>
        <w:sz w:val="20"/>
        <w:szCs w:val="20"/>
      </w:rPr>
      <w:t>t</w:t>
    </w:r>
    <w:r w:rsidR="00000000" w:rsidRPr="00653E03">
      <w:rPr>
        <w:rFonts w:ascii="Bookman Old Style" w:hAnsi="Bookman Old Style"/>
        <w:bCs/>
        <w:sz w:val="20"/>
        <w:szCs w:val="20"/>
        <w:lang w:val="en-US"/>
      </w:rPr>
      <w:t xml:space="preserve"> </w:t>
    </w:r>
    <w:r w:rsidR="00000000" w:rsidRPr="00653E03">
      <w:rPr>
        <w:rFonts w:ascii="Bookman Old Style" w:hAnsi="Bookman Old Style"/>
        <w:bCs/>
        <w:sz w:val="20"/>
        <w:szCs w:val="20"/>
        <w:lang w:val="en-US"/>
      </w:rPr>
      <w:t>Al</w:t>
    </w:r>
    <w:r w:rsidR="00000000" w:rsidRPr="00653E03">
      <w:rPr>
        <w:rFonts w:ascii="Bookman Old Style" w:hAnsi="Bookman Old Style"/>
        <w:bCs/>
        <w:sz w:val="20"/>
        <w:szCs w:val="20"/>
        <w:lang w:val="en-US"/>
      </w:rPr>
      <w:t>l</w:t>
    </w:r>
    <w:r w:rsidR="00000000" w:rsidRPr="00653E03">
      <w:rPr>
        <w:rFonts w:ascii="Bookman Old Style" w:hAnsi="Bookman Old Style"/>
        <w:bCs/>
        <w:sz w:val="20"/>
        <w:szCs w:val="20"/>
        <w:lang w:val="en-US"/>
      </w:rPr>
      <w:t>|</w:t>
    </w:r>
    <w:r w:rsidR="00380C44" w:rsidRPr="00653E03">
      <w:rPr>
        <w:rFonts w:ascii="Bookman Old Style" w:eastAsia="Bookman Old Style" w:hAnsi="Bookman Old Style" w:cs="Bookman Old Style"/>
        <w:bCs/>
        <w:sz w:val="20"/>
        <w:szCs w:val="20"/>
        <w:lang w:val="en-US"/>
      </w:rPr>
      <w:t xml:space="preserve">Pengaruh Model Pembelajaran </w:t>
    </w:r>
    <w:r w:rsidR="00380C44" w:rsidRPr="00653E03">
      <w:rPr>
        <w:rFonts w:ascii="Bookman Old Style" w:eastAsia="Bookman Old Style" w:hAnsi="Bookman Old Style" w:cs="Bookman Old Style"/>
        <w:bCs/>
        <w:i/>
        <w:iCs/>
        <w:sz w:val="20"/>
        <w:szCs w:val="20"/>
        <w:lang w:val="en-US"/>
      </w:rPr>
      <w:t>Joyful Learning</w:t>
    </w:r>
    <w:r w:rsidR="00380C44" w:rsidRPr="00653E03">
      <w:rPr>
        <w:rFonts w:ascii="Bookman Old Style" w:eastAsia="Bookman Old Style" w:hAnsi="Bookman Old Style" w:cs="Bookman Old Style"/>
        <w:bCs/>
        <w:sz w:val="20"/>
        <w:szCs w:val="20"/>
        <w:lang w:val="en-US"/>
      </w:rPr>
      <w:t xml:space="preserve"> Terhadap Pemahaman Konsep Matematis Siswa S</w:t>
    </w:r>
    <w:r w:rsidR="00380C44">
      <w:rPr>
        <w:rFonts w:ascii="Bookman Old Style" w:eastAsia="Bookman Old Style" w:hAnsi="Bookman Old Style" w:cs="Bookman Old Style"/>
        <w:bCs/>
        <w:sz w:val="20"/>
        <w:szCs w:val="20"/>
        <w:lang w:val="en-US"/>
      </w:rPr>
      <w:t>MP</w:t>
    </w:r>
  </w:p>
  <w:p w14:paraId="7C9D6212" w14:textId="77777777" w:rsidR="00000000" w:rsidRDefault="00000000" w:rsidP="00EB1FF4">
    <w:pPr>
      <w:pStyle w:val="Header"/>
      <w:tabs>
        <w:tab w:val="clear" w:pos="4680"/>
        <w:tab w:val="clear" w:pos="9360"/>
      </w:tabs>
      <w:rPr>
        <w:rFonts w:ascii="Bookman Old Style" w:hAnsi="Bookman Old Style"/>
        <w:sz w:val="20"/>
        <w:szCs w:val="20"/>
        <w:lang w:val="en-US"/>
      </w:rPr>
    </w:pPr>
  </w:p>
  <w:p w14:paraId="6BADA156" w14:textId="77777777" w:rsidR="00000000" w:rsidRDefault="00000000">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4EFC"/>
    <w:multiLevelType w:val="hybridMultilevel"/>
    <w:tmpl w:val="C5B07D4A"/>
    <w:lvl w:ilvl="0" w:tplc="D9A2CF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4F91"/>
    <w:multiLevelType w:val="hybridMultilevel"/>
    <w:tmpl w:val="5C0CD66A"/>
    <w:lvl w:ilvl="0" w:tplc="D9A2CF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EF0E3C"/>
    <w:multiLevelType w:val="hybridMultilevel"/>
    <w:tmpl w:val="7376EDB0"/>
    <w:lvl w:ilvl="0" w:tplc="D9A2CF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F6871"/>
    <w:multiLevelType w:val="hybridMultilevel"/>
    <w:tmpl w:val="14C2A370"/>
    <w:lvl w:ilvl="0" w:tplc="D9A2CF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6603D8"/>
    <w:multiLevelType w:val="hybridMultilevel"/>
    <w:tmpl w:val="4900DB68"/>
    <w:lvl w:ilvl="0" w:tplc="8522D18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EA79FE"/>
    <w:multiLevelType w:val="hybridMultilevel"/>
    <w:tmpl w:val="D06C720A"/>
    <w:lvl w:ilvl="0" w:tplc="D9A2CF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302227">
    <w:abstractNumId w:val="4"/>
  </w:num>
  <w:num w:numId="2" w16cid:durableId="324090833">
    <w:abstractNumId w:val="3"/>
  </w:num>
  <w:num w:numId="3" w16cid:durableId="1021274546">
    <w:abstractNumId w:val="2"/>
  </w:num>
  <w:num w:numId="4" w16cid:durableId="652754216">
    <w:abstractNumId w:val="0"/>
  </w:num>
  <w:num w:numId="5" w16cid:durableId="582228416">
    <w:abstractNumId w:val="1"/>
  </w:num>
  <w:num w:numId="6" w16cid:durableId="646782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3E"/>
    <w:rsid w:val="00085C3E"/>
    <w:rsid w:val="001425F8"/>
    <w:rsid w:val="00145EDF"/>
    <w:rsid w:val="0016335C"/>
    <w:rsid w:val="00207FCD"/>
    <w:rsid w:val="00380C44"/>
    <w:rsid w:val="00653E03"/>
    <w:rsid w:val="007B3FF7"/>
    <w:rsid w:val="0080154B"/>
    <w:rsid w:val="00B8763E"/>
    <w:rsid w:val="00C22DF0"/>
    <w:rsid w:val="00CD6D70"/>
    <w:rsid w:val="00EE282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713A"/>
  <w15:chartTrackingRefBased/>
  <w15:docId w15:val="{1D4CFE17-F77D-4E41-9A3F-70D51B5F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85C3E"/>
    <w:pPr>
      <w:widowControl w:val="0"/>
      <w:autoSpaceDE w:val="0"/>
      <w:autoSpaceDN w:val="0"/>
      <w:spacing w:after="0" w:line="240" w:lineRule="auto"/>
    </w:pPr>
    <w:rPr>
      <w:rFonts w:ascii="Verdana" w:eastAsia="Verdana" w:hAnsi="Verdana" w:cs="Verdana"/>
      <w:kern w:val="0"/>
      <w:lang w:val="id"/>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rsid w:val="00085C3E"/>
    <w:rPr>
      <w:sz w:val="21"/>
      <w:szCs w:val="21"/>
    </w:rPr>
  </w:style>
  <w:style w:type="character" w:customStyle="1" w:styleId="TeksIsiKAR">
    <w:name w:val="Teks Isi KAR"/>
    <w:basedOn w:val="FontParagrafDefault"/>
    <w:link w:val="TeksIsi"/>
    <w:uiPriority w:val="1"/>
    <w:rsid w:val="00085C3E"/>
    <w:rPr>
      <w:rFonts w:ascii="Verdana" w:eastAsia="Verdana" w:hAnsi="Verdana" w:cs="Verdana"/>
      <w:kern w:val="0"/>
      <w:sz w:val="21"/>
      <w:szCs w:val="21"/>
      <w:lang w:val="id"/>
      <w14:ligatures w14:val="none"/>
    </w:rPr>
  </w:style>
  <w:style w:type="character" w:styleId="Hyperlink">
    <w:name w:val="Hyperlink"/>
    <w:basedOn w:val="FontParagrafDefault"/>
    <w:uiPriority w:val="99"/>
    <w:unhideWhenUsed/>
    <w:rsid w:val="00085C3E"/>
    <w:rPr>
      <w:color w:val="0563C1" w:themeColor="hyperlink"/>
      <w:u w:val="single"/>
    </w:rPr>
  </w:style>
  <w:style w:type="paragraph" w:styleId="Header">
    <w:name w:val="header"/>
    <w:basedOn w:val="Normal"/>
    <w:link w:val="HeaderKAR"/>
    <w:uiPriority w:val="99"/>
    <w:unhideWhenUsed/>
    <w:rsid w:val="00085C3E"/>
    <w:pPr>
      <w:tabs>
        <w:tab w:val="center" w:pos="4680"/>
        <w:tab w:val="right" w:pos="9360"/>
      </w:tabs>
    </w:pPr>
  </w:style>
  <w:style w:type="character" w:customStyle="1" w:styleId="HeaderKAR">
    <w:name w:val="Header KAR"/>
    <w:basedOn w:val="FontParagrafDefault"/>
    <w:link w:val="Header"/>
    <w:uiPriority w:val="99"/>
    <w:rsid w:val="00085C3E"/>
    <w:rPr>
      <w:rFonts w:ascii="Verdana" w:eastAsia="Verdana" w:hAnsi="Verdana" w:cs="Verdana"/>
      <w:kern w:val="0"/>
      <w:lang w:val="id"/>
      <w14:ligatures w14:val="none"/>
    </w:rPr>
  </w:style>
  <w:style w:type="paragraph" w:styleId="Footer">
    <w:name w:val="footer"/>
    <w:basedOn w:val="Normal"/>
    <w:link w:val="FooterKAR"/>
    <w:uiPriority w:val="99"/>
    <w:unhideWhenUsed/>
    <w:rsid w:val="00085C3E"/>
    <w:pPr>
      <w:tabs>
        <w:tab w:val="center" w:pos="4680"/>
        <w:tab w:val="right" w:pos="9360"/>
      </w:tabs>
    </w:pPr>
  </w:style>
  <w:style w:type="character" w:customStyle="1" w:styleId="FooterKAR">
    <w:name w:val="Footer KAR"/>
    <w:basedOn w:val="FontParagrafDefault"/>
    <w:link w:val="Footer"/>
    <w:uiPriority w:val="99"/>
    <w:rsid w:val="00085C3E"/>
    <w:rPr>
      <w:rFonts w:ascii="Verdana" w:eastAsia="Verdana" w:hAnsi="Verdana" w:cs="Verdana"/>
      <w:kern w:val="0"/>
      <w:lang w:val="id"/>
      <w14:ligatures w14:val="none"/>
    </w:rPr>
  </w:style>
  <w:style w:type="paragraph" w:customStyle="1" w:styleId="TableParagraph">
    <w:name w:val="Table Paragraph"/>
    <w:basedOn w:val="Normal"/>
    <w:uiPriority w:val="1"/>
    <w:qFormat/>
    <w:rsid w:val="00085C3E"/>
    <w:pPr>
      <w:spacing w:line="256" w:lineRule="exact"/>
      <w:ind w:left="620"/>
    </w:pPr>
    <w:rPr>
      <w:rFonts w:ascii="Times New Roman" w:eastAsia="Times New Roman" w:hAnsi="Times New Roman" w:cs="Times New Roman"/>
    </w:rPr>
  </w:style>
  <w:style w:type="paragraph" w:styleId="DaftarParagraf">
    <w:name w:val="List Paragraph"/>
    <w:aliases w:val="Body of text,List Paragraph1,Medium Grid 1 - Accent 21,Body of text+1,Body of text+2,Body of text+3,List Paragraph11,Colorful List - Accent 11,Header Char1"/>
    <w:basedOn w:val="Normal"/>
    <w:link w:val="DaftarParagrafKAR"/>
    <w:uiPriority w:val="34"/>
    <w:qFormat/>
    <w:rsid w:val="00653E03"/>
  </w:style>
  <w:style w:type="character" w:customStyle="1" w:styleId="DaftarParagrafKAR">
    <w:name w:val="Daftar Paragraf KAR"/>
    <w:aliases w:val="Body of text KAR,List Paragraph1 KAR,Medium Grid 1 - Accent 21 KAR,Body of text+1 KAR,Body of text+2 KAR,Body of text+3 KAR,List Paragraph11 KAR,Colorful List - Accent 11 KAR,Header Char1 KAR"/>
    <w:link w:val="DaftarParagraf"/>
    <w:uiPriority w:val="34"/>
    <w:locked/>
    <w:rsid w:val="00653E03"/>
    <w:rPr>
      <w:rFonts w:ascii="Verdana" w:eastAsia="Verdana" w:hAnsi="Verdana" w:cs="Verdana"/>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21009/jrpms.052.06" TargetMode="External"/><Relationship Id="rId3" Type="http://schemas.openxmlformats.org/officeDocument/2006/relationships/settings" Target="settings.xml"/><Relationship Id="rId7" Type="http://schemas.openxmlformats.org/officeDocument/2006/relationships/hyperlink" Target="mailto:ellaandhany@uinsu.ac.id" TargetMode="External"/><Relationship Id="rId12" Type="http://schemas.openxmlformats.org/officeDocument/2006/relationships/hyperlink" Target="https://doi.org/10.33603/jnpm.v7i1.766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887/jppp.v4i2.2678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s://ejournal.yana.or.id/index.php/rele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3372</Words>
  <Characters>19221</Characters>
  <Application>Microsoft Office Word</Application>
  <DocSecurity>0</DocSecurity>
  <Lines>160</Lines>
  <Paragraphs>45</Paragraphs>
  <ScaleCrop>false</ScaleCrop>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prasetia</dc:creator>
  <cp:keywords/>
  <dc:description/>
  <cp:lastModifiedBy>aji prasetia</cp:lastModifiedBy>
  <cp:revision>2</cp:revision>
  <cp:lastPrinted>2024-08-26T08:41:00Z</cp:lastPrinted>
  <dcterms:created xsi:type="dcterms:W3CDTF">2024-08-26T08:18:00Z</dcterms:created>
  <dcterms:modified xsi:type="dcterms:W3CDTF">2024-08-26T08:43:00Z</dcterms:modified>
</cp:coreProperties>
</file>